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986" w:rsidRPr="001E6D7A" w:rsidRDefault="00041EDE">
      <w:pPr>
        <w:rPr>
          <w:b/>
          <w:sz w:val="28"/>
        </w:rPr>
      </w:pPr>
      <w:r w:rsidRPr="00EE6EB8">
        <w:rPr>
          <w:b/>
          <w:noProof/>
          <w:sz w:val="20"/>
          <w:szCs w:val="20"/>
        </w:rPr>
        <mc:AlternateContent>
          <mc:Choice Requires="wps">
            <w:drawing>
              <wp:anchor distT="0" distB="0" distL="114300" distR="114300" simplePos="0" relativeHeight="251663360" behindDoc="0" locked="0" layoutInCell="1" allowOverlap="1" wp14:anchorId="3623559B" wp14:editId="0497E2F2">
                <wp:simplePos x="0" y="0"/>
                <wp:positionH relativeFrom="column">
                  <wp:posOffset>-177165</wp:posOffset>
                </wp:positionH>
                <wp:positionV relativeFrom="paragraph">
                  <wp:posOffset>777875</wp:posOffset>
                </wp:positionV>
                <wp:extent cx="704850" cy="247650"/>
                <wp:effectExtent l="0" t="0" r="0" b="0"/>
                <wp:wrapNone/>
                <wp:docPr id="2" name="Text Box 2"/>
                <wp:cNvGraphicFramePr/>
                <a:graphic xmlns:a="http://schemas.openxmlformats.org/drawingml/2006/main">
                  <a:graphicData uri="http://schemas.microsoft.com/office/word/2010/wordprocessingShape">
                    <wps:wsp>
                      <wps:cNvSpPr txBox="1"/>
                      <wps:spPr>
                        <a:xfrm rot="16200000">
                          <a:off x="0" y="0"/>
                          <a:ext cx="704850" cy="247650"/>
                        </a:xfrm>
                        <a:prstGeom prst="rect">
                          <a:avLst/>
                        </a:prstGeom>
                        <a:noFill/>
                        <a:ln w="6350">
                          <a:noFill/>
                        </a:ln>
                      </wps:spPr>
                      <wps:txbx>
                        <w:txbxContent>
                          <w:p w:rsidR="00EE6EB8" w:rsidRDefault="00EE6EB8" w:rsidP="0034101F">
                            <w:r w:rsidRPr="00EE6EB8">
                              <w:rPr>
                                <w:b/>
                                <w:sz w:val="20"/>
                              </w:rPr>
                              <w:t>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3559B" id="_x0000_t202" coordsize="21600,21600" o:spt="202" path="m,l,21600r21600,l21600,xe">
                <v:stroke joinstyle="miter"/>
                <v:path gradientshapeok="t" o:connecttype="rect"/>
              </v:shapetype>
              <v:shape id="Text Box 2" o:spid="_x0000_s1026" type="#_x0000_t202" style="position:absolute;margin-left:-13.95pt;margin-top:61.25pt;width:55.5pt;height:1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GMAIAAF8EAAAOAAAAZHJzL2Uyb0RvYy54bWysVMGO2jAQvVfqP1i+lwBl2S0irOiuqCqh&#10;3ZWg2rNxHBIp8bi2IaFf32eHULrtqWoO1njm6c3Mm3Hm921dsaOyriSd8tFgyJnSkrJS71P+bbv6&#10;cMeZ80JnoiKtUn5Sjt8v3r+bN2amxlRQlSnLQKLdrDEpL7w3syRxslC1cAMySiOYk62Fx9Xuk8yK&#10;Bux1lYyHw2nSkM2MJamcg/exC/JF5M9zJf1znjvlWZVy1ObjaeO5C2eymIvZ3gpTlPJchviHKmpR&#10;aiS9UD0KL9jBln9Q1aW05Cj3A0l1QnleShV7QDej4ZtuNoUwKvYCcZy5yOT+H618Or5YVmYpH3Om&#10;RY0RbVXr2Wdq2Tio0xg3A2hjAPMt3Jhy73dwhqbb3NbMEsQdTTEUfFELdMcAh+yni9SBW8J5O5zc&#10;3SAiERpPbqewkSzpuAKnsc5/UVSzYKTcYpKRVBzXznfQHhLgmlZlVcVpVpo1KZ9+BOVvEZBXGjlC&#10;R13lwfLtrj23uaPshC5jIyjNGbkqkXwtnH8RFmsBJ1bdP+PIK0ISOlucFWR//M0f8JgWopw1WLOU&#10;u+8HYRVn1VeNOX4aTSag9fEyubkd42KvI7vriD7UD4RNHsXqohnwvurN3FL9ihexDFkREloid8p9&#10;bz74bvnxoqRaLiMIm2iEX+uNkYG6V3/bvgprzvp7DO6J+oUUszdj6LCd3MuDp7yMMwoCd6qedccW&#10;xymfX1x4Jtf3iPr1X1j8BAAA//8DAFBLAwQUAAYACAAAACEAlngtud0AAAAHAQAADwAAAGRycy9k&#10;b3ducmV2LnhtbEyOQU/CQBCF7yb+h82YeJNtiUCp3RJCQogHDlYTOG67Y1vtzjbdBYq/3uGkp8nL&#10;+/Lmy1aj7cQZB986UhBPIhBIlTMt1Qo+3rdPCQgfNBndOUIFV/Swyu/vMp0ad6E3PBehFjxCPtUK&#10;mhD6VEpfNWi1n7geibtPN1gdOA61NIO+8Ljt5DSK5tLqlvhDo3vcNFh9Fyer4Mv6cpn8YHxY7652&#10;ui+O/evOKfX4MK5fQAQcwx8MN31Wh5ydSnci40WnIIkZ5DOfgeD6ecG5ZGy5mIHMM/nfP/8FAAD/&#10;/wMAUEsBAi0AFAAGAAgAAAAhALaDOJL+AAAA4QEAABMAAAAAAAAAAAAAAAAAAAAAAFtDb250ZW50&#10;X1R5cGVzXS54bWxQSwECLQAUAAYACAAAACEAOP0h/9YAAACUAQAACwAAAAAAAAAAAAAAAAAvAQAA&#10;X3JlbHMvLnJlbHNQSwECLQAUAAYACAAAACEAPxxVhjACAABfBAAADgAAAAAAAAAAAAAAAAAuAgAA&#10;ZHJzL2Uyb0RvYy54bWxQSwECLQAUAAYACAAAACEAlngtud0AAAAHAQAADwAAAAAAAAAAAAAAAACK&#10;BAAAZHJzL2Rvd25yZXYueG1sUEsFBgAAAAAEAAQA8wAAAJQFAAAAAA==&#10;" filled="f" stroked="f" strokeweight=".5pt">
                <v:textbox>
                  <w:txbxContent>
                    <w:p w:rsidR="00EE6EB8" w:rsidRDefault="00EE6EB8" w:rsidP="0034101F">
                      <w:r w:rsidRPr="00EE6EB8">
                        <w:rPr>
                          <w:b/>
                          <w:sz w:val="20"/>
                        </w:rPr>
                        <w:t>Topics</w:t>
                      </w:r>
                    </w:p>
                  </w:txbxContent>
                </v:textbox>
              </v:shape>
            </w:pict>
          </mc:Fallback>
        </mc:AlternateContent>
      </w:r>
      <w:r w:rsidRPr="00550B54">
        <w:rPr>
          <w:b/>
          <w:noProof/>
        </w:rPr>
        <mc:AlternateContent>
          <mc:Choice Requires="wps">
            <w:drawing>
              <wp:anchor distT="0" distB="0" distL="114300" distR="114300" simplePos="0" relativeHeight="251667456" behindDoc="0" locked="0" layoutInCell="1" allowOverlap="1" wp14:anchorId="3BA57F00" wp14:editId="5705E430">
                <wp:simplePos x="0" y="0"/>
                <wp:positionH relativeFrom="column">
                  <wp:posOffset>-302577</wp:posOffset>
                </wp:positionH>
                <wp:positionV relativeFrom="paragraph">
                  <wp:posOffset>1708467</wp:posOffset>
                </wp:positionV>
                <wp:extent cx="1018540" cy="248285"/>
                <wp:effectExtent l="4127" t="0" r="0" b="0"/>
                <wp:wrapNone/>
                <wp:docPr id="1" name="Text Box 1"/>
                <wp:cNvGraphicFramePr/>
                <a:graphic xmlns:a="http://schemas.openxmlformats.org/drawingml/2006/main">
                  <a:graphicData uri="http://schemas.microsoft.com/office/word/2010/wordprocessingShape">
                    <wps:wsp>
                      <wps:cNvSpPr txBox="1"/>
                      <wps:spPr>
                        <a:xfrm rot="16200000">
                          <a:off x="0" y="0"/>
                          <a:ext cx="1018540" cy="248285"/>
                        </a:xfrm>
                        <a:prstGeom prst="rect">
                          <a:avLst/>
                        </a:prstGeom>
                        <a:noFill/>
                        <a:ln w="6350">
                          <a:noFill/>
                        </a:ln>
                      </wps:spPr>
                      <wps:txbx>
                        <w:txbxContent>
                          <w:p w:rsidR="00EE6EB8" w:rsidRPr="00EE6EB8" w:rsidRDefault="00EE6EB8" w:rsidP="0034101F">
                            <w:pPr>
                              <w:rPr>
                                <w:sz w:val="18"/>
                              </w:rPr>
                            </w:pPr>
                            <w:r w:rsidRPr="00EE6EB8">
                              <w:rPr>
                                <w:b/>
                                <w:sz w:val="20"/>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57F00" id="Text Box 1" o:spid="_x0000_s1027" type="#_x0000_t202" style="position:absolute;margin-left:-23.8pt;margin-top:134.5pt;width:80.2pt;height:19.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5ONAIAAGcEAAAOAAAAZHJzL2Uyb0RvYy54bWysVMGO2jAQvVfqP1i+lwAFSiPCiu6KqtJq&#10;dyWo9mwcByIlHtc2JPTr++wEirY9Vc3BsmeenmfeG2dx19YVOynrStIZHw2GnCktKS/1PuPft+sP&#10;c86cFzoXFWmV8bNy/G75/t2iMaka04GqXFkGEu3SxmT84L1Jk8TJg6qFG5BRGsmCbC08jnaf5FY0&#10;YK+rZDwczpKGbG4sSeUcog9dki8jf1Eo6Z+LwinPqoyjNh9XG9ddWJPlQqR7K8yhlH0Z4h+qqEWp&#10;cemV6kF4wY62/IOqLqUlR4UfSKoTKopSqtgDuhkN33SzOQijYi8Qx5mrTO7/0cqn04tlZQ7vONOi&#10;hkVb1Xr2hVo2Cuo0xqUAbQxgvkU4IPu4QzA03Ra2ZpYg7mgGU/BFLdAdAxyyn69SB24ZOIaj+XSC&#10;lERuPJmP59PAmnRkgdRY578qqlnYZNzCysgqTo/Od9ALJMA1rcuqQlyklWZNxmcfp10Z1wzIK407&#10;Qktd6WHn213bC9C3taP8jG5jQ6jQGbkuUcOjcP5FWIwHghh5/4ylqAh3Ub/j7ED259/iAQ/XkOWs&#10;wbhl3P04Cqs4q75p+Pl5NAlq+HiYTD+NcbC3md1tRh/re8JEwzNUF7cB76vLtrBUv+JlrMKtSAkt&#10;cXfG/WV777tHgJcl1WoVQZhII/yj3hgZqC8mbNtXYU1vg4eBT3QZTJG+caPDdn6sjp6KMloVdO5U&#10;7eXHNEez+5cXnsvtOaJ+/x+WvwAAAP//AwBQSwMEFAAGAAgAAAAhAK9TNIjfAAAACQEAAA8AAABk&#10;cnMvZG93bnJldi54bWxMj8FOwzAQRO9I/IO1SNyokxQqE+JUFRKqOHAgILVHJ16SQLyOYrdN+XqW&#10;ExxHM5p5U6xnN4gjTqH3pCFdJCCQGm97ajW8vz3dKBAhGrJm8IQazhhgXV5eFCa3/kSveKxiK7iE&#10;Qm40dDGOuZSh6dCZsPAjEnsffnImspxaaSdz4nI3yCxJVtKZnnihMyM+dth8VQen4dOF+l59Y7rb&#10;bM8ue6n24/PWa319NW8eQESc418YfvEZHUpmqv2BbBAD6yVfiRqyRN2C4MBdloKoNSxXSoEsC/n/&#10;QfkDAAD//wMAUEsBAi0AFAAGAAgAAAAhALaDOJL+AAAA4QEAABMAAAAAAAAAAAAAAAAAAAAAAFtD&#10;b250ZW50X1R5cGVzXS54bWxQSwECLQAUAAYACAAAACEAOP0h/9YAAACUAQAACwAAAAAAAAAAAAAA&#10;AAAvAQAAX3JlbHMvLnJlbHNQSwECLQAUAAYACAAAACEAqw7uTjQCAABnBAAADgAAAAAAAAAAAAAA&#10;AAAuAgAAZHJzL2Uyb0RvYy54bWxQSwECLQAUAAYACAAAACEAr1M0iN8AAAAJAQAADwAAAAAAAAAA&#10;AAAAAACOBAAAZHJzL2Rvd25yZXYueG1sUEsFBgAAAAAEAAQA8wAAAJoFAAAAAA==&#10;" filled="f" stroked="f" strokeweight=".5pt">
                <v:textbox>
                  <w:txbxContent>
                    <w:p w:rsidR="00EE6EB8" w:rsidRPr="00EE6EB8" w:rsidRDefault="00EE6EB8" w:rsidP="0034101F">
                      <w:pPr>
                        <w:rPr>
                          <w:sz w:val="18"/>
                        </w:rPr>
                      </w:pPr>
                      <w:r w:rsidRPr="00EE6EB8">
                        <w:rPr>
                          <w:b/>
                          <w:sz w:val="20"/>
                        </w:rPr>
                        <w:t>Assessment</w:t>
                      </w:r>
                    </w:p>
                  </w:txbxContent>
                </v:textbox>
              </v:shape>
            </w:pict>
          </mc:Fallback>
        </mc:AlternateContent>
      </w:r>
      <w:r w:rsidR="00E80116">
        <w:rPr>
          <w:b/>
          <w:sz w:val="28"/>
        </w:rPr>
        <w:t xml:space="preserve">Computing Year </w:t>
      </w:r>
      <w:r w:rsidR="00987C01">
        <w:rPr>
          <w:b/>
          <w:sz w:val="28"/>
        </w:rPr>
        <w:t>9</w:t>
      </w:r>
    </w:p>
    <w:tbl>
      <w:tblPr>
        <w:tblStyle w:val="TableGrid"/>
        <w:tblW w:w="10633" w:type="dxa"/>
        <w:tblLook w:val="04A0" w:firstRow="1" w:lastRow="0" w:firstColumn="1" w:lastColumn="0" w:noHBand="0" w:noVBand="1"/>
      </w:tblPr>
      <w:tblGrid>
        <w:gridCol w:w="607"/>
        <w:gridCol w:w="1537"/>
        <w:gridCol w:w="1661"/>
        <w:gridCol w:w="1814"/>
        <w:gridCol w:w="1807"/>
        <w:gridCol w:w="1500"/>
        <w:gridCol w:w="1707"/>
      </w:tblGrid>
      <w:tr w:rsidR="00157FD4" w:rsidRPr="00550B54" w:rsidTr="00285638">
        <w:trPr>
          <w:trHeight w:val="466"/>
        </w:trPr>
        <w:tc>
          <w:tcPr>
            <w:tcW w:w="607" w:type="dxa"/>
          </w:tcPr>
          <w:p w:rsidR="0034101F" w:rsidRPr="00EE6EB8" w:rsidRDefault="0034101F" w:rsidP="0034101F">
            <w:pPr>
              <w:rPr>
                <w:b/>
                <w:sz w:val="20"/>
                <w:szCs w:val="20"/>
              </w:rPr>
            </w:pPr>
          </w:p>
        </w:tc>
        <w:tc>
          <w:tcPr>
            <w:tcW w:w="1537" w:type="dxa"/>
          </w:tcPr>
          <w:p w:rsidR="0034101F" w:rsidRPr="00041EDE" w:rsidRDefault="0034101F" w:rsidP="00041EDE">
            <w:pPr>
              <w:jc w:val="center"/>
              <w:rPr>
                <w:b/>
              </w:rPr>
            </w:pPr>
            <w:r w:rsidRPr="00041EDE">
              <w:rPr>
                <w:b/>
              </w:rPr>
              <w:t>Autumn 1</w:t>
            </w:r>
          </w:p>
        </w:tc>
        <w:tc>
          <w:tcPr>
            <w:tcW w:w="1661" w:type="dxa"/>
          </w:tcPr>
          <w:p w:rsidR="0034101F" w:rsidRPr="00041EDE" w:rsidRDefault="0034101F" w:rsidP="00041EDE">
            <w:pPr>
              <w:jc w:val="center"/>
              <w:rPr>
                <w:b/>
              </w:rPr>
            </w:pPr>
            <w:r w:rsidRPr="00041EDE">
              <w:rPr>
                <w:b/>
              </w:rPr>
              <w:t>Autumn 2</w:t>
            </w:r>
          </w:p>
        </w:tc>
        <w:tc>
          <w:tcPr>
            <w:tcW w:w="1814" w:type="dxa"/>
          </w:tcPr>
          <w:p w:rsidR="0034101F" w:rsidRPr="00041EDE" w:rsidRDefault="0034101F" w:rsidP="00041EDE">
            <w:pPr>
              <w:jc w:val="center"/>
            </w:pPr>
            <w:r w:rsidRPr="00041EDE">
              <w:rPr>
                <w:b/>
              </w:rPr>
              <w:t>Spring 1</w:t>
            </w:r>
          </w:p>
        </w:tc>
        <w:tc>
          <w:tcPr>
            <w:tcW w:w="1807" w:type="dxa"/>
          </w:tcPr>
          <w:p w:rsidR="0034101F" w:rsidRPr="00041EDE" w:rsidRDefault="0034101F" w:rsidP="00041EDE">
            <w:pPr>
              <w:jc w:val="center"/>
              <w:rPr>
                <w:b/>
              </w:rPr>
            </w:pPr>
            <w:r w:rsidRPr="00041EDE">
              <w:rPr>
                <w:b/>
              </w:rPr>
              <w:t>Spring 2</w:t>
            </w:r>
          </w:p>
        </w:tc>
        <w:tc>
          <w:tcPr>
            <w:tcW w:w="1500" w:type="dxa"/>
          </w:tcPr>
          <w:p w:rsidR="0034101F" w:rsidRPr="00041EDE" w:rsidRDefault="0034101F" w:rsidP="00041EDE">
            <w:pPr>
              <w:jc w:val="center"/>
              <w:rPr>
                <w:b/>
              </w:rPr>
            </w:pPr>
            <w:r w:rsidRPr="00041EDE">
              <w:rPr>
                <w:b/>
              </w:rPr>
              <w:t>Summer 1</w:t>
            </w:r>
          </w:p>
        </w:tc>
        <w:tc>
          <w:tcPr>
            <w:tcW w:w="1707" w:type="dxa"/>
          </w:tcPr>
          <w:p w:rsidR="0034101F" w:rsidRPr="00041EDE" w:rsidRDefault="0034101F" w:rsidP="00041EDE">
            <w:pPr>
              <w:jc w:val="center"/>
              <w:rPr>
                <w:b/>
              </w:rPr>
            </w:pPr>
            <w:r w:rsidRPr="00041EDE">
              <w:rPr>
                <w:b/>
              </w:rPr>
              <w:t>Summer 2</w:t>
            </w:r>
          </w:p>
        </w:tc>
      </w:tr>
      <w:tr w:rsidR="00157FD4" w:rsidRPr="00550B54" w:rsidTr="00041EDE">
        <w:trPr>
          <w:trHeight w:val="1267"/>
        </w:trPr>
        <w:tc>
          <w:tcPr>
            <w:tcW w:w="607" w:type="dxa"/>
          </w:tcPr>
          <w:p w:rsidR="0034101F" w:rsidRPr="00EE6EB8" w:rsidRDefault="0034101F">
            <w:pPr>
              <w:rPr>
                <w:b/>
                <w:sz w:val="20"/>
                <w:szCs w:val="20"/>
              </w:rPr>
            </w:pPr>
          </w:p>
          <w:p w:rsidR="0034101F" w:rsidRPr="00EE6EB8" w:rsidRDefault="0034101F">
            <w:pPr>
              <w:rPr>
                <w:b/>
                <w:sz w:val="20"/>
                <w:szCs w:val="20"/>
              </w:rPr>
            </w:pPr>
          </w:p>
          <w:p w:rsidR="0034101F" w:rsidRPr="00EE6EB8" w:rsidRDefault="0034101F">
            <w:pPr>
              <w:rPr>
                <w:b/>
                <w:sz w:val="20"/>
                <w:szCs w:val="20"/>
              </w:rPr>
            </w:pPr>
          </w:p>
          <w:p w:rsidR="0034101F" w:rsidRPr="00EE6EB8" w:rsidRDefault="0034101F">
            <w:pPr>
              <w:rPr>
                <w:b/>
                <w:sz w:val="20"/>
                <w:szCs w:val="20"/>
              </w:rPr>
            </w:pPr>
          </w:p>
          <w:p w:rsidR="0034101F" w:rsidRPr="00EE6EB8" w:rsidRDefault="0034101F">
            <w:pPr>
              <w:rPr>
                <w:b/>
                <w:sz w:val="20"/>
                <w:szCs w:val="20"/>
              </w:rPr>
            </w:pPr>
          </w:p>
        </w:tc>
        <w:tc>
          <w:tcPr>
            <w:tcW w:w="1537" w:type="dxa"/>
          </w:tcPr>
          <w:p w:rsidR="00987C01" w:rsidRPr="00987C01" w:rsidRDefault="00987C01" w:rsidP="00987C01">
            <w:pPr>
              <w:jc w:val="center"/>
              <w:rPr>
                <w:rFonts w:ascii="Calibri" w:hAnsi="Calibri" w:cs="Calibri"/>
                <w:sz w:val="20"/>
                <w:szCs w:val="20"/>
              </w:rPr>
            </w:pPr>
            <w:r w:rsidRPr="00987C01">
              <w:rPr>
                <w:rFonts w:ascii="Calibri" w:hAnsi="Calibri" w:cs="Calibri"/>
                <w:sz w:val="20"/>
                <w:szCs w:val="20"/>
              </w:rPr>
              <w:t>Computer Hardware</w:t>
            </w:r>
          </w:p>
          <w:p w:rsidR="00987C01" w:rsidRPr="00987C01" w:rsidRDefault="00987C01" w:rsidP="00987C01">
            <w:pPr>
              <w:jc w:val="center"/>
              <w:rPr>
                <w:rFonts w:ascii="Calibri" w:hAnsi="Calibri" w:cs="Calibri"/>
                <w:sz w:val="20"/>
                <w:szCs w:val="20"/>
              </w:rPr>
            </w:pPr>
            <w:r w:rsidRPr="00987C01">
              <w:rPr>
                <w:rFonts w:ascii="Calibri" w:hAnsi="Calibri" w:cs="Calibri"/>
                <w:sz w:val="20"/>
                <w:szCs w:val="20"/>
              </w:rPr>
              <w:t>(CPU, Memory, Storage, Binary)</w:t>
            </w:r>
          </w:p>
          <w:p w:rsidR="0034101F" w:rsidRPr="00987C01" w:rsidRDefault="0034101F" w:rsidP="00157FD4">
            <w:pPr>
              <w:jc w:val="center"/>
              <w:rPr>
                <w:rFonts w:ascii="Calibri" w:hAnsi="Calibri" w:cs="Calibri"/>
                <w:sz w:val="20"/>
                <w:szCs w:val="20"/>
              </w:rPr>
            </w:pPr>
          </w:p>
        </w:tc>
        <w:tc>
          <w:tcPr>
            <w:tcW w:w="1661" w:type="dxa"/>
          </w:tcPr>
          <w:p w:rsidR="00987C01" w:rsidRPr="00987C01" w:rsidRDefault="00987C01" w:rsidP="00987C01">
            <w:pPr>
              <w:jc w:val="center"/>
              <w:rPr>
                <w:rFonts w:ascii="Calibri" w:hAnsi="Calibri" w:cs="Calibri"/>
                <w:sz w:val="20"/>
                <w:szCs w:val="20"/>
              </w:rPr>
            </w:pPr>
            <w:r w:rsidRPr="00987C01">
              <w:rPr>
                <w:rFonts w:ascii="Calibri" w:hAnsi="Calibri" w:cs="Calibri"/>
                <w:sz w:val="20"/>
                <w:szCs w:val="20"/>
              </w:rPr>
              <w:t>Graphic Project</w:t>
            </w:r>
          </w:p>
          <w:p w:rsidR="00987C01" w:rsidRPr="00987C01" w:rsidRDefault="00987C01" w:rsidP="00987C01">
            <w:pPr>
              <w:jc w:val="center"/>
              <w:rPr>
                <w:rFonts w:ascii="Calibri" w:hAnsi="Calibri" w:cs="Calibri"/>
                <w:sz w:val="20"/>
                <w:szCs w:val="20"/>
              </w:rPr>
            </w:pPr>
            <w:r w:rsidRPr="00987C01">
              <w:rPr>
                <w:rFonts w:ascii="Calibri" w:hAnsi="Calibri" w:cs="Calibri"/>
                <w:sz w:val="20"/>
                <w:szCs w:val="20"/>
              </w:rPr>
              <w:t>(DTP, Graphics, Photo Editing)</w:t>
            </w:r>
          </w:p>
          <w:p w:rsidR="0034101F" w:rsidRPr="00987C01" w:rsidRDefault="0034101F" w:rsidP="00E80116">
            <w:pPr>
              <w:jc w:val="center"/>
              <w:rPr>
                <w:rFonts w:ascii="Calibri" w:hAnsi="Calibri" w:cs="Calibri"/>
                <w:sz w:val="20"/>
                <w:szCs w:val="20"/>
              </w:rPr>
            </w:pPr>
          </w:p>
        </w:tc>
        <w:tc>
          <w:tcPr>
            <w:tcW w:w="1814" w:type="dxa"/>
          </w:tcPr>
          <w:p w:rsidR="00987C01" w:rsidRPr="00987C01" w:rsidRDefault="00987C01" w:rsidP="00987C01">
            <w:pPr>
              <w:jc w:val="center"/>
              <w:rPr>
                <w:sz w:val="20"/>
                <w:szCs w:val="20"/>
              </w:rPr>
            </w:pPr>
            <w:r w:rsidRPr="00987C01">
              <w:rPr>
                <w:rFonts w:ascii="Calibri" w:hAnsi="Calibri" w:cs="Calibri"/>
                <w:sz w:val="20"/>
                <w:szCs w:val="20"/>
              </w:rPr>
              <w:t>Further Programming (Python)</w:t>
            </w:r>
          </w:p>
          <w:p w:rsidR="0034101F" w:rsidRPr="00987C01" w:rsidRDefault="0034101F">
            <w:pPr>
              <w:rPr>
                <w:b/>
                <w:sz w:val="20"/>
                <w:szCs w:val="20"/>
              </w:rPr>
            </w:pPr>
          </w:p>
        </w:tc>
        <w:tc>
          <w:tcPr>
            <w:tcW w:w="1807" w:type="dxa"/>
          </w:tcPr>
          <w:p w:rsidR="00987C01" w:rsidRPr="00987C01" w:rsidRDefault="00987C01" w:rsidP="00987C01">
            <w:pPr>
              <w:jc w:val="center"/>
              <w:rPr>
                <w:sz w:val="20"/>
                <w:szCs w:val="20"/>
              </w:rPr>
            </w:pPr>
            <w:r w:rsidRPr="00987C01">
              <w:rPr>
                <w:rFonts w:ascii="Calibri" w:hAnsi="Calibri" w:cs="Calibri"/>
                <w:sz w:val="20"/>
                <w:szCs w:val="20"/>
              </w:rPr>
              <w:t>Animation (Stop Frame and Key Frame Animations)</w:t>
            </w:r>
          </w:p>
          <w:p w:rsidR="0034101F" w:rsidRPr="00987C01" w:rsidRDefault="0034101F" w:rsidP="00987C01">
            <w:pPr>
              <w:jc w:val="center"/>
              <w:rPr>
                <w:sz w:val="20"/>
                <w:szCs w:val="20"/>
              </w:rPr>
            </w:pPr>
          </w:p>
        </w:tc>
        <w:tc>
          <w:tcPr>
            <w:tcW w:w="1500" w:type="dxa"/>
          </w:tcPr>
          <w:p w:rsidR="00987C01" w:rsidRPr="00987C01" w:rsidRDefault="00987C01" w:rsidP="00987C01">
            <w:pPr>
              <w:jc w:val="center"/>
              <w:rPr>
                <w:sz w:val="20"/>
                <w:szCs w:val="20"/>
              </w:rPr>
            </w:pPr>
            <w:r w:rsidRPr="00987C01">
              <w:rPr>
                <w:rFonts w:ascii="Calibri" w:hAnsi="Calibri" w:cs="Calibri"/>
                <w:sz w:val="20"/>
                <w:szCs w:val="20"/>
              </w:rPr>
              <w:t>Web Coding (HTML and CSS)</w:t>
            </w:r>
          </w:p>
          <w:p w:rsidR="0034101F" w:rsidRPr="00987C01" w:rsidRDefault="0034101F">
            <w:pPr>
              <w:rPr>
                <w:b/>
                <w:sz w:val="20"/>
                <w:szCs w:val="20"/>
              </w:rPr>
            </w:pPr>
          </w:p>
        </w:tc>
        <w:tc>
          <w:tcPr>
            <w:tcW w:w="1707" w:type="dxa"/>
          </w:tcPr>
          <w:p w:rsidR="00987C01" w:rsidRPr="00987C01" w:rsidRDefault="00987C01" w:rsidP="00987C01">
            <w:pPr>
              <w:jc w:val="center"/>
              <w:rPr>
                <w:sz w:val="20"/>
                <w:szCs w:val="20"/>
              </w:rPr>
            </w:pPr>
            <w:r w:rsidRPr="00987C01">
              <w:rPr>
                <w:rFonts w:ascii="Calibri" w:hAnsi="Calibri" w:cs="Calibri"/>
                <w:sz w:val="20"/>
                <w:szCs w:val="20"/>
              </w:rPr>
              <w:t>Interactive Products (Advanced Presentation Skills)</w:t>
            </w:r>
          </w:p>
          <w:p w:rsidR="0034101F" w:rsidRPr="00987C01" w:rsidRDefault="0034101F" w:rsidP="00E80116">
            <w:pPr>
              <w:jc w:val="center"/>
              <w:rPr>
                <w:sz w:val="20"/>
                <w:szCs w:val="20"/>
              </w:rPr>
            </w:pPr>
          </w:p>
        </w:tc>
      </w:tr>
      <w:tr w:rsidR="00D50AA6" w:rsidRPr="00550B54" w:rsidTr="00041EDE">
        <w:trPr>
          <w:trHeight w:val="1075"/>
        </w:trPr>
        <w:tc>
          <w:tcPr>
            <w:tcW w:w="607" w:type="dxa"/>
          </w:tcPr>
          <w:p w:rsidR="0034101F" w:rsidRPr="00EE6EB8" w:rsidRDefault="0034101F">
            <w:pPr>
              <w:rPr>
                <w:b/>
                <w:sz w:val="20"/>
                <w:szCs w:val="20"/>
              </w:rPr>
            </w:pPr>
          </w:p>
          <w:p w:rsidR="0034101F" w:rsidRPr="00EE6EB8" w:rsidRDefault="0034101F">
            <w:pPr>
              <w:rPr>
                <w:b/>
                <w:sz w:val="20"/>
                <w:szCs w:val="20"/>
              </w:rPr>
            </w:pPr>
          </w:p>
          <w:p w:rsidR="0034101F" w:rsidRPr="00EE6EB8" w:rsidRDefault="0034101F">
            <w:pPr>
              <w:rPr>
                <w:b/>
                <w:sz w:val="20"/>
                <w:szCs w:val="20"/>
              </w:rPr>
            </w:pPr>
            <w:r w:rsidRPr="00EE6EB8">
              <w:rPr>
                <w:b/>
                <w:sz w:val="20"/>
                <w:szCs w:val="20"/>
              </w:rPr>
              <w:t xml:space="preserve">       </w:t>
            </w:r>
          </w:p>
          <w:p w:rsidR="0034101F" w:rsidRPr="00EE6EB8" w:rsidRDefault="0034101F">
            <w:pPr>
              <w:rPr>
                <w:b/>
                <w:sz w:val="20"/>
                <w:szCs w:val="20"/>
              </w:rPr>
            </w:pPr>
          </w:p>
        </w:tc>
        <w:tc>
          <w:tcPr>
            <w:tcW w:w="1537" w:type="dxa"/>
          </w:tcPr>
          <w:p w:rsidR="00987C01" w:rsidRPr="00987C01" w:rsidRDefault="00987C01" w:rsidP="00987C01">
            <w:pPr>
              <w:jc w:val="center"/>
              <w:rPr>
                <w:rFonts w:ascii="Calibri" w:hAnsi="Calibri" w:cs="Calibri"/>
                <w:sz w:val="20"/>
                <w:szCs w:val="20"/>
              </w:rPr>
            </w:pPr>
            <w:r w:rsidRPr="00987C01">
              <w:rPr>
                <w:rFonts w:ascii="Calibri" w:hAnsi="Calibri" w:cs="Calibri"/>
                <w:sz w:val="20"/>
                <w:szCs w:val="20"/>
              </w:rPr>
              <w:t>Online Testing,</w:t>
            </w:r>
          </w:p>
          <w:p w:rsidR="00E80116" w:rsidRPr="00041EDE" w:rsidRDefault="00041EDE" w:rsidP="00041EDE">
            <w:pPr>
              <w:jc w:val="center"/>
              <w:rPr>
                <w:rFonts w:ascii="Calibri" w:hAnsi="Calibri" w:cs="Calibri"/>
                <w:sz w:val="20"/>
                <w:szCs w:val="20"/>
              </w:rPr>
            </w:pPr>
            <w:r>
              <w:rPr>
                <w:rFonts w:ascii="Calibri" w:hAnsi="Calibri" w:cs="Calibri"/>
                <w:sz w:val="20"/>
                <w:szCs w:val="20"/>
              </w:rPr>
              <w:t>OneNote</w:t>
            </w:r>
            <w:r w:rsidR="00987C01" w:rsidRPr="00987C01">
              <w:rPr>
                <w:rFonts w:ascii="Calibri" w:hAnsi="Calibri" w:cs="Calibri"/>
                <w:sz w:val="20"/>
                <w:szCs w:val="20"/>
              </w:rPr>
              <w:t xml:space="preserve"> Workbook</w:t>
            </w:r>
          </w:p>
        </w:tc>
        <w:tc>
          <w:tcPr>
            <w:tcW w:w="1661" w:type="dxa"/>
          </w:tcPr>
          <w:p w:rsidR="0034101F" w:rsidRPr="00041EDE" w:rsidRDefault="00987C01" w:rsidP="00041EDE">
            <w:pPr>
              <w:jc w:val="center"/>
              <w:rPr>
                <w:sz w:val="20"/>
                <w:szCs w:val="20"/>
              </w:rPr>
            </w:pPr>
            <w:r w:rsidRPr="00987C01">
              <w:rPr>
                <w:rFonts w:ascii="Calibri" w:hAnsi="Calibri" w:cs="Calibri"/>
                <w:sz w:val="20"/>
                <w:szCs w:val="20"/>
              </w:rPr>
              <w:t>Online Testing, Recycling Impact Poster, Design Work</w:t>
            </w:r>
          </w:p>
        </w:tc>
        <w:tc>
          <w:tcPr>
            <w:tcW w:w="1814" w:type="dxa"/>
          </w:tcPr>
          <w:p w:rsidR="0034101F" w:rsidRPr="00041EDE" w:rsidRDefault="00987C01" w:rsidP="00041EDE">
            <w:pPr>
              <w:jc w:val="center"/>
              <w:rPr>
                <w:sz w:val="20"/>
                <w:szCs w:val="20"/>
              </w:rPr>
            </w:pPr>
            <w:r w:rsidRPr="00987C01">
              <w:rPr>
                <w:rFonts w:ascii="Calibri" w:hAnsi="Calibri" w:cs="Calibri"/>
                <w:sz w:val="20"/>
                <w:szCs w:val="20"/>
              </w:rPr>
              <w:t>Online Testing, Code Extracts</w:t>
            </w:r>
          </w:p>
        </w:tc>
        <w:tc>
          <w:tcPr>
            <w:tcW w:w="1807" w:type="dxa"/>
          </w:tcPr>
          <w:p w:rsidR="0034101F" w:rsidRPr="00041EDE" w:rsidRDefault="00987C01" w:rsidP="00041EDE">
            <w:pPr>
              <w:jc w:val="center"/>
              <w:rPr>
                <w:sz w:val="20"/>
                <w:szCs w:val="20"/>
              </w:rPr>
            </w:pPr>
            <w:r w:rsidRPr="00987C01">
              <w:rPr>
                <w:rFonts w:ascii="Calibri" w:hAnsi="Calibri" w:cs="Calibri"/>
                <w:sz w:val="20"/>
                <w:szCs w:val="20"/>
              </w:rPr>
              <w:t>Completed Animation, Design Work</w:t>
            </w:r>
          </w:p>
        </w:tc>
        <w:tc>
          <w:tcPr>
            <w:tcW w:w="1500" w:type="dxa"/>
          </w:tcPr>
          <w:p w:rsidR="0034101F" w:rsidRPr="00041EDE" w:rsidRDefault="00987C01" w:rsidP="00041EDE">
            <w:pPr>
              <w:jc w:val="center"/>
              <w:rPr>
                <w:sz w:val="20"/>
                <w:szCs w:val="20"/>
              </w:rPr>
            </w:pPr>
            <w:r w:rsidRPr="00987C01">
              <w:rPr>
                <w:rFonts w:ascii="Calibri" w:hAnsi="Calibri" w:cs="Calibri"/>
                <w:sz w:val="20"/>
                <w:szCs w:val="20"/>
              </w:rPr>
              <w:t>Online Testing, Website Code</w:t>
            </w:r>
          </w:p>
        </w:tc>
        <w:tc>
          <w:tcPr>
            <w:tcW w:w="1707" w:type="dxa"/>
          </w:tcPr>
          <w:p w:rsidR="0034101F" w:rsidRPr="00041EDE" w:rsidRDefault="00987C01" w:rsidP="00041EDE">
            <w:pPr>
              <w:jc w:val="center"/>
              <w:rPr>
                <w:rFonts w:ascii="Calibri" w:hAnsi="Calibri" w:cs="Calibri"/>
                <w:sz w:val="20"/>
                <w:szCs w:val="20"/>
              </w:rPr>
            </w:pPr>
            <w:r w:rsidRPr="00987C01">
              <w:rPr>
                <w:rFonts w:ascii="Calibri" w:hAnsi="Calibri" w:cs="Calibri"/>
                <w:sz w:val="20"/>
                <w:szCs w:val="20"/>
              </w:rPr>
              <w:t>Completed Interactive Product</w:t>
            </w:r>
          </w:p>
        </w:tc>
      </w:tr>
      <w:tr w:rsidR="0034197F" w:rsidRPr="00550B54" w:rsidTr="00041EDE">
        <w:trPr>
          <w:trHeight w:val="979"/>
        </w:trPr>
        <w:tc>
          <w:tcPr>
            <w:tcW w:w="607" w:type="dxa"/>
          </w:tcPr>
          <w:p w:rsidR="0034197F" w:rsidRPr="00EE6EB8" w:rsidRDefault="0034197F">
            <w:pPr>
              <w:rPr>
                <w:b/>
                <w:noProof/>
                <w:sz w:val="20"/>
                <w:szCs w:val="20"/>
              </w:rPr>
            </w:pPr>
            <w:r w:rsidRPr="00EE6EB8">
              <w:rPr>
                <w:b/>
                <w:noProof/>
                <w:sz w:val="20"/>
                <w:szCs w:val="20"/>
              </w:rPr>
              <mc:AlternateContent>
                <mc:Choice Requires="wps">
                  <w:drawing>
                    <wp:anchor distT="45720" distB="45720" distL="114300" distR="114300" simplePos="0" relativeHeight="251674624" behindDoc="0" locked="0" layoutInCell="1" allowOverlap="1" wp14:anchorId="030EFE19" wp14:editId="7136AC0B">
                      <wp:simplePos x="0" y="0"/>
                      <wp:positionH relativeFrom="column">
                        <wp:posOffset>-147955</wp:posOffset>
                      </wp:positionH>
                      <wp:positionV relativeFrom="paragraph">
                        <wp:posOffset>229870</wp:posOffset>
                      </wp:positionV>
                      <wp:extent cx="552450" cy="247650"/>
                      <wp:effectExtent l="0" t="0" r="0" b="0"/>
                      <wp:wrapThrough wrapText="bothSides">
                        <wp:wrapPolygon edited="0">
                          <wp:start x="19366" y="0"/>
                          <wp:lineTo x="2979" y="0"/>
                          <wp:lineTo x="2979" y="19938"/>
                          <wp:lineTo x="19366" y="19938"/>
                          <wp:lineTo x="1936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450" cy="247650"/>
                              </a:xfrm>
                              <a:prstGeom prst="rect">
                                <a:avLst/>
                              </a:prstGeom>
                              <a:noFill/>
                              <a:ln w="9525">
                                <a:noFill/>
                                <a:miter lim="800000"/>
                                <a:headEnd/>
                                <a:tailEnd/>
                              </a:ln>
                            </wps:spPr>
                            <wps:txbx>
                              <w:txbxContent>
                                <w:p w:rsidR="0034197F" w:rsidRPr="00812DC3" w:rsidRDefault="0034197F">
                                  <w:pPr>
                                    <w:rPr>
                                      <w:b/>
                                      <w:sz w:val="20"/>
                                    </w:rPr>
                                  </w:pPr>
                                  <w:r w:rsidRPr="00812DC3">
                                    <w:rPr>
                                      <w:b/>
                                      <w:sz w:val="20"/>
                                    </w:rPr>
                                    <w:t>H/WK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EFE19" id="_x0000_s1028" type="#_x0000_t202" style="position:absolute;margin-left:-11.65pt;margin-top:18.1pt;width:43.5pt;height:19.5pt;rotation:-90;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GqFQIAAAkEAAAOAAAAZHJzL2Uyb0RvYy54bWysU9Fu2yAUfZ+0f0C8L46tOGmtkKpr12lS&#10;101q9wEE4xgNuAxI7Ozrd8FpFm1v0/xgwb2XwznnXtY3o9HkIH1QYBktZ3NKpBXQKrtj9NvLw7sr&#10;SkLktuUarGT0KAO92bx9sx5cIyvoQbfSEwSxoRkco32MrimKIHppeJiBkxaTHXjDI279rmg9HxDd&#10;6KKaz5fFAL51HoQMAaP3U5JuMn7XSRG/dF2QkWhGkVvMf5//2/QvNmve7Dx3vRInGvwfWBiuLF56&#10;hrrnkZO9V39BGSU8BOjiTIApoOuUkFkDqinnf6h57rmTWQuaE9zZpvD/YMXT4asnqmW0KleUWG6w&#10;SS9yjOQ9jKRK/gwuNFj27LAwjhjGPmetwT2C+B6Ihbue25289R6GXvIW+ZXpZHFxdMIJCWQ7fIYW&#10;r+H7CBlo7LwhHrA55RKbil8OozsEL8O2Hc+tSswEBuu6WtSYEZiqFqslrtOFvElYqRHOh/hRgiFp&#10;wajHScig/PAY4lT6WpLKLTworTHOG23JwOh1XdX5wEXGqIjDqpVh9GqimQ8kyR9sm9eRKz2tkYu2&#10;Jw+S7MmAOG7Hye5Xa7fQHtGULB8F4VtCuj34n5QMOJeMhh977iUl+pNFY6/LxSINct4s6lWFG3+Z&#10;2V5muBUIxWikZFrexTz8k+RbbECnshupUxOTE2Wct+zn6W2kgb7c56rfL3jzCwAA//8DAFBLAwQU&#10;AAYACAAAACEAcGXwhdcAAAAFAQAADwAAAGRycy9kb3ducmV2LnhtbEyOS0+DQBSF9yb+h8k1cWPa&#10;QYwPkKHxERO3RbufMrdAZO4Q5rbAv/e6ssvzyDlfsZl9r044xi6Qgdt1AgqpDq6jxsD318fqCVRk&#10;S872gdDAghE25eVFYXMXJtriqeJGyQjF3BpomYdc61i36G1chwFJskMYvWWRY6PdaCcZ971Ok+RB&#10;e9uRPLR2wLcW65/q6A3wO3fB7W6SQ9hO96/LZxW1X4y5vppfnkExzvxfhj98QYdSmPbhSC6q3sCj&#10;9MRNU1CS3mWi9wayLAVdFvqcvvwFAAD//wMAUEsBAi0AFAAGAAgAAAAhALaDOJL+AAAA4QEAABMA&#10;AAAAAAAAAAAAAAAAAAAAAFtDb250ZW50X1R5cGVzXS54bWxQSwECLQAUAAYACAAAACEAOP0h/9YA&#10;AACUAQAACwAAAAAAAAAAAAAAAAAvAQAAX3JlbHMvLnJlbHNQSwECLQAUAAYACAAAACEAJgdxqhUC&#10;AAAJBAAADgAAAAAAAAAAAAAAAAAuAgAAZHJzL2Uyb0RvYy54bWxQSwECLQAUAAYACAAAACEAcGXw&#10;hdcAAAAFAQAADwAAAAAAAAAAAAAAAABvBAAAZHJzL2Rvd25yZXYueG1sUEsFBgAAAAAEAAQA8wAA&#10;AHMFAAAAAA==&#10;" filled="f" stroked="f">
                      <v:textbox>
                        <w:txbxContent>
                          <w:p w:rsidR="0034197F" w:rsidRPr="00812DC3" w:rsidRDefault="0034197F">
                            <w:pPr>
                              <w:rPr>
                                <w:b/>
                                <w:sz w:val="20"/>
                              </w:rPr>
                            </w:pPr>
                            <w:r w:rsidRPr="00812DC3">
                              <w:rPr>
                                <w:b/>
                                <w:sz w:val="20"/>
                              </w:rPr>
                              <w:t>H/WK</w:t>
                            </w:r>
                          </w:p>
                        </w:txbxContent>
                      </v:textbox>
                      <w10:wrap type="through"/>
                    </v:shape>
                  </w:pict>
                </mc:Fallback>
              </mc:AlternateContent>
            </w:r>
          </w:p>
        </w:tc>
        <w:tc>
          <w:tcPr>
            <w:tcW w:w="10026" w:type="dxa"/>
            <w:gridSpan w:val="6"/>
          </w:tcPr>
          <w:p w:rsidR="0034197F" w:rsidRPr="0034197F" w:rsidRDefault="0034197F" w:rsidP="0034197F">
            <w:pPr>
              <w:jc w:val="center"/>
            </w:pPr>
            <w:r w:rsidRPr="0034197F">
              <w:t xml:space="preserve">The focus for year 9 homework is to research careers relating to ICT, Media and Computer Science to help inform their decision making regarding KS4 options. Small </w:t>
            </w:r>
            <w:proofErr w:type="spellStart"/>
            <w:r w:rsidRPr="0034197F">
              <w:t>iMedia</w:t>
            </w:r>
            <w:proofErr w:type="spellEnd"/>
            <w:r w:rsidRPr="0034197F">
              <w:t xml:space="preserve"> projects and independent learning of programming languages like Python, HTML and JavaScript are encouraged once options are taken.</w:t>
            </w:r>
          </w:p>
        </w:tc>
        <w:bookmarkStart w:id="0" w:name="_GoBack"/>
        <w:bookmarkEnd w:id="0"/>
      </w:tr>
      <w:tr w:rsidR="00157FD4" w:rsidRPr="00550B54" w:rsidTr="00285638">
        <w:trPr>
          <w:trHeight w:val="893"/>
        </w:trPr>
        <w:tc>
          <w:tcPr>
            <w:tcW w:w="607" w:type="dxa"/>
          </w:tcPr>
          <w:p w:rsidR="0034101F" w:rsidRPr="00EE6EB8" w:rsidRDefault="0034197F">
            <w:pPr>
              <w:rPr>
                <w:b/>
                <w:sz w:val="20"/>
                <w:szCs w:val="20"/>
              </w:rPr>
            </w:pPr>
            <w:r w:rsidRPr="00EE6EB8">
              <w:rPr>
                <w:b/>
                <w:noProof/>
                <w:sz w:val="20"/>
                <w:szCs w:val="20"/>
              </w:rPr>
              <mc:AlternateContent>
                <mc:Choice Requires="wps">
                  <w:drawing>
                    <wp:anchor distT="0" distB="0" distL="114300" distR="114300" simplePos="0" relativeHeight="251673600" behindDoc="0" locked="0" layoutInCell="1" allowOverlap="1" wp14:anchorId="59730D38" wp14:editId="2DCF0B6A">
                      <wp:simplePos x="0" y="0"/>
                      <wp:positionH relativeFrom="column">
                        <wp:posOffset>-259079</wp:posOffset>
                      </wp:positionH>
                      <wp:positionV relativeFrom="paragraph">
                        <wp:posOffset>302895</wp:posOffset>
                      </wp:positionV>
                      <wp:extent cx="772478" cy="271780"/>
                      <wp:effectExtent l="2540" t="0" r="0" b="0"/>
                      <wp:wrapNone/>
                      <wp:docPr id="3" name="Text Box 3"/>
                      <wp:cNvGraphicFramePr/>
                      <a:graphic xmlns:a="http://schemas.openxmlformats.org/drawingml/2006/main">
                        <a:graphicData uri="http://schemas.microsoft.com/office/word/2010/wordprocessingShape">
                          <wps:wsp>
                            <wps:cNvSpPr txBox="1"/>
                            <wps:spPr>
                              <a:xfrm rot="16200000">
                                <a:off x="0" y="0"/>
                                <a:ext cx="772478" cy="271780"/>
                              </a:xfrm>
                              <a:prstGeom prst="rect">
                                <a:avLst/>
                              </a:prstGeom>
                              <a:noFill/>
                              <a:ln w="6350">
                                <a:noFill/>
                              </a:ln>
                            </wps:spPr>
                            <wps:txbx>
                              <w:txbxContent>
                                <w:p w:rsidR="0034197F" w:rsidRPr="00613308" w:rsidRDefault="0034197F" w:rsidP="00613308">
                                  <w:pPr>
                                    <w:rPr>
                                      <w:b/>
                                    </w:rPr>
                                  </w:pPr>
                                  <w:r w:rsidRPr="00613308">
                                    <w:rPr>
                                      <w:b/>
                                    </w:rPr>
                                    <w:t xml:space="preserve">Arts </w:t>
                                  </w:r>
                                  <w:r w:rsidRPr="00613308">
                                    <w:rPr>
                                      <w:b/>
                                      <w:sz w:val="20"/>
                                    </w:rP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30D38" id="Text Box 3" o:spid="_x0000_s1029" type="#_x0000_t202" style="position:absolute;margin-left:-20.4pt;margin-top:23.85pt;width:60.85pt;height:21.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TxNgIAAGYEAAAOAAAAZHJzL2Uyb0RvYy54bWysVE2P2jAQvVfqf7B8L+FrYYsIK7orqkpo&#10;dyWo9mwcByIlHtc2JPTX99kJFG17qsrBGs+8PM/Mm2H+0FQlOynrCtIpH/T6nCktKSv0PuXft6tP&#10;95w5L3QmStIq5Wfl+MPi44d5bWZqSAcqM2UZSLSb1SblB+/NLEmcPKhKuB4ZpRHMyVbC42r3SWZF&#10;DfaqTIb9/iSpyWbGklTOwfvUBvki8ue5kv4lz53yrEw5cvPxtPHchTNZzMVsb4U5FLJLQ/xDFpUo&#10;NB69Uj0JL9jRFn9QVYW05Cj3PUlVQnleSBVrQDWD/rtqNgdhVKwFzXHm2ib3/2jl8+nVsiJL+Ygz&#10;LSpItFWNZ1+oYaPQndq4GUAbA5hv4IbKF7+DMxTd5LZiltDcwQSi4Bd7geoY4Gj7+drqwC3hnE6H&#10;4ylmQyI0nA6m91GKpOUKnMY6/1VRxYKRcgslI6k4rZ1HXoBeIAGuaVWUZVSz1KxO+WR012ZxjeCL&#10;UuPDUFGbebB8s2u6+rtqd5SdUWysB7k7I1cFclgL51+FxXTAiYn3LzjykvAWdRZnB7I//+YPeIiG&#10;KGc1pi3l7sdRWMVZ+U1Dzs+D8TiMZ7yM76ZDXOxtZHcb0cfqkTDQg5hdNAPelxczt1S9YTGW4VWE&#10;hJZ4O+X+Yj76dgewWFItlxGEgTTCr/XGyEB9EWHbvAlrOhk89Humy1yK2Ts1Wmyrx/LoKS+iVKHP&#10;bVe79mOYo4Ld4oVtub1H1O+/h8UvAAAA//8DAFBLAwQUAAYACAAAACEAmGeqJt4AAAAHAQAADwAA&#10;AGRycy9kb3ducmV2LnhtbEyOTU+DQBRF9yb+h8kzcdcO4EcAGZqmSdO4cCGa6HJgnkDLvCHMtKX+&#10;ep8rXd7ck3tPsZrtIE44+d6RgngZgUBqnOmpVfD+tl2kIHzQZPTgCBVc0MOqvL4qdG7cmV7xVIVW&#10;8Aj5XCvoQhhzKX3TodV+6UYk7r7cZHXgOLXSTPrM43aQSRQ9Sqt74odOj7jpsDlUR6tgb32dpd8Y&#10;f6x3F5u8VJ/j884pdXszr59ABJzDHwy/+qwOJTvV7kjGi0HBIr5jUkGagOD6Pn4AUTOWZBnIspD/&#10;/csfAAAA//8DAFBLAQItABQABgAIAAAAIQC2gziS/gAAAOEBAAATAAAAAAAAAAAAAAAAAAAAAABb&#10;Q29udGVudF9UeXBlc10ueG1sUEsBAi0AFAAGAAgAAAAhADj9If/WAAAAlAEAAAsAAAAAAAAAAAAA&#10;AAAALwEAAF9yZWxzLy5yZWxzUEsBAi0AFAAGAAgAAAAhAJfZNPE2AgAAZgQAAA4AAAAAAAAAAAAA&#10;AAAALgIAAGRycy9lMm9Eb2MueG1sUEsBAi0AFAAGAAgAAAAhAJhnqibeAAAABwEAAA8AAAAAAAAA&#10;AAAAAAAAkAQAAGRycy9kb3ducmV2LnhtbFBLBQYAAAAABAAEAPMAAACbBQAAAAA=&#10;" filled="f" stroked="f" strokeweight=".5pt">
                      <v:textbox>
                        <w:txbxContent>
                          <w:p w:rsidR="0034197F" w:rsidRPr="00613308" w:rsidRDefault="0034197F" w:rsidP="00613308">
                            <w:pPr>
                              <w:rPr>
                                <w:b/>
                              </w:rPr>
                            </w:pPr>
                            <w:r w:rsidRPr="00613308">
                              <w:rPr>
                                <w:b/>
                              </w:rPr>
                              <w:t xml:space="preserve">Arts </w:t>
                            </w:r>
                            <w:r w:rsidRPr="00613308">
                              <w:rPr>
                                <w:b/>
                                <w:sz w:val="20"/>
                              </w:rPr>
                              <w:t>Mark</w:t>
                            </w:r>
                          </w:p>
                        </w:txbxContent>
                      </v:textbox>
                    </v:shape>
                  </w:pict>
                </mc:Fallback>
              </mc:AlternateContent>
            </w:r>
          </w:p>
        </w:tc>
        <w:tc>
          <w:tcPr>
            <w:tcW w:w="1537" w:type="dxa"/>
          </w:tcPr>
          <w:p w:rsidR="0034101F" w:rsidRPr="001225C0" w:rsidRDefault="001225C0">
            <w:pPr>
              <w:rPr>
                <w:sz w:val="20"/>
                <w:szCs w:val="20"/>
              </w:rPr>
            </w:pPr>
            <w:r w:rsidRPr="004D1061">
              <w:rPr>
                <w:sz w:val="20"/>
                <w:szCs w:val="20"/>
              </w:rPr>
              <w:t>Presenting of work in front of the class.</w:t>
            </w:r>
          </w:p>
          <w:p w:rsidR="0034101F" w:rsidRPr="001225C0" w:rsidRDefault="0034101F">
            <w:pPr>
              <w:rPr>
                <w:sz w:val="20"/>
                <w:szCs w:val="20"/>
              </w:rPr>
            </w:pPr>
          </w:p>
          <w:p w:rsidR="0034101F" w:rsidRPr="001225C0" w:rsidRDefault="0034101F">
            <w:pPr>
              <w:rPr>
                <w:sz w:val="20"/>
                <w:szCs w:val="20"/>
              </w:rPr>
            </w:pPr>
          </w:p>
        </w:tc>
        <w:tc>
          <w:tcPr>
            <w:tcW w:w="1661" w:type="dxa"/>
          </w:tcPr>
          <w:p w:rsidR="0034101F" w:rsidRPr="001225C0" w:rsidRDefault="001225C0">
            <w:pPr>
              <w:rPr>
                <w:sz w:val="20"/>
                <w:szCs w:val="20"/>
              </w:rPr>
            </w:pPr>
            <w:r w:rsidRPr="001225C0">
              <w:rPr>
                <w:sz w:val="20"/>
                <w:szCs w:val="20"/>
              </w:rPr>
              <w:t>Graphic design processes. A look into shock value as an advertising tool.</w:t>
            </w:r>
          </w:p>
        </w:tc>
        <w:tc>
          <w:tcPr>
            <w:tcW w:w="1814" w:type="dxa"/>
          </w:tcPr>
          <w:p w:rsidR="0034101F" w:rsidRPr="001225C0" w:rsidRDefault="001225C0">
            <w:pPr>
              <w:rPr>
                <w:sz w:val="20"/>
                <w:szCs w:val="20"/>
              </w:rPr>
            </w:pPr>
            <w:r w:rsidRPr="001225C0">
              <w:rPr>
                <w:sz w:val="20"/>
                <w:szCs w:val="20"/>
              </w:rPr>
              <w:t>ASCII Art</w:t>
            </w:r>
            <w:r>
              <w:rPr>
                <w:sz w:val="20"/>
                <w:szCs w:val="20"/>
              </w:rPr>
              <w:t>.</w:t>
            </w:r>
          </w:p>
        </w:tc>
        <w:tc>
          <w:tcPr>
            <w:tcW w:w="1807" w:type="dxa"/>
          </w:tcPr>
          <w:p w:rsidR="0034101F" w:rsidRPr="001225C0" w:rsidRDefault="001225C0">
            <w:pPr>
              <w:rPr>
                <w:sz w:val="20"/>
                <w:szCs w:val="20"/>
              </w:rPr>
            </w:pPr>
            <w:r w:rsidRPr="001225C0">
              <w:rPr>
                <w:sz w:val="20"/>
                <w:szCs w:val="20"/>
              </w:rPr>
              <w:t>Animation design, planning and processes.</w:t>
            </w:r>
          </w:p>
        </w:tc>
        <w:tc>
          <w:tcPr>
            <w:tcW w:w="1500" w:type="dxa"/>
          </w:tcPr>
          <w:p w:rsidR="0034101F" w:rsidRPr="001225C0" w:rsidRDefault="001225C0">
            <w:pPr>
              <w:rPr>
                <w:sz w:val="20"/>
                <w:szCs w:val="20"/>
              </w:rPr>
            </w:pPr>
            <w:r w:rsidRPr="001225C0">
              <w:rPr>
                <w:sz w:val="20"/>
                <w:szCs w:val="20"/>
              </w:rPr>
              <w:t>Website graphic creation</w:t>
            </w:r>
            <w:r>
              <w:rPr>
                <w:sz w:val="20"/>
                <w:szCs w:val="20"/>
              </w:rPr>
              <w:t>.</w:t>
            </w:r>
          </w:p>
        </w:tc>
        <w:tc>
          <w:tcPr>
            <w:tcW w:w="1707" w:type="dxa"/>
          </w:tcPr>
          <w:p w:rsidR="0034101F" w:rsidRPr="001225C0" w:rsidRDefault="001225C0">
            <w:r w:rsidRPr="001225C0">
              <w:rPr>
                <w:sz w:val="20"/>
                <w:szCs w:val="20"/>
              </w:rPr>
              <w:t>Graphic design processes.</w:t>
            </w:r>
            <w:r w:rsidR="00285638">
              <w:rPr>
                <w:sz w:val="20"/>
                <w:szCs w:val="20"/>
              </w:rPr>
              <w:t xml:space="preserve"> Chance to create a short cyberbullying dramatization.</w:t>
            </w:r>
          </w:p>
        </w:tc>
      </w:tr>
    </w:tbl>
    <w:tbl>
      <w:tblPr>
        <w:tblStyle w:val="TableGrid"/>
        <w:tblpPr w:leftFromText="180" w:rightFromText="180" w:vertAnchor="text" w:horzAnchor="margin" w:tblpY="72"/>
        <w:tblW w:w="10640" w:type="dxa"/>
        <w:tblLook w:val="04A0" w:firstRow="1" w:lastRow="0" w:firstColumn="1" w:lastColumn="0" w:noHBand="0" w:noVBand="1"/>
      </w:tblPr>
      <w:tblGrid>
        <w:gridCol w:w="3681"/>
        <w:gridCol w:w="6959"/>
      </w:tblGrid>
      <w:tr w:rsidR="00041EDE" w:rsidRPr="00550B54" w:rsidTr="00E80116">
        <w:trPr>
          <w:trHeight w:val="835"/>
        </w:trPr>
        <w:tc>
          <w:tcPr>
            <w:tcW w:w="3681" w:type="dxa"/>
          </w:tcPr>
          <w:p w:rsidR="00041EDE" w:rsidRPr="001E62DA" w:rsidRDefault="00041EDE" w:rsidP="00041EDE">
            <w:pPr>
              <w:rPr>
                <w:b/>
              </w:rPr>
            </w:pPr>
            <w:r w:rsidRPr="001E62DA">
              <w:rPr>
                <w:b/>
                <w:bCs/>
              </w:rPr>
              <w:t xml:space="preserve">Responding to post </w:t>
            </w:r>
            <w:proofErr w:type="spellStart"/>
            <w:r>
              <w:rPr>
                <w:b/>
                <w:bCs/>
              </w:rPr>
              <w:t>C</w:t>
            </w:r>
            <w:r w:rsidRPr="001E62DA">
              <w:rPr>
                <w:b/>
                <w:bCs/>
              </w:rPr>
              <w:t>ovid</w:t>
            </w:r>
            <w:proofErr w:type="spellEnd"/>
            <w:r w:rsidRPr="001E62DA">
              <w:rPr>
                <w:b/>
                <w:bCs/>
              </w:rPr>
              <w:t xml:space="preserve"> gaps in learning</w:t>
            </w:r>
          </w:p>
          <w:p w:rsidR="00041EDE" w:rsidRPr="00550B54" w:rsidRDefault="00041EDE" w:rsidP="00493930">
            <w:pPr>
              <w:rPr>
                <w:b/>
              </w:rPr>
            </w:pPr>
          </w:p>
        </w:tc>
        <w:tc>
          <w:tcPr>
            <w:tcW w:w="6959" w:type="dxa"/>
          </w:tcPr>
          <w:p w:rsidR="00041EDE" w:rsidRPr="00987C01" w:rsidRDefault="00041EDE" w:rsidP="00987C01">
            <w:pPr>
              <w:widowControl w:val="0"/>
              <w:suppressAutoHyphens/>
              <w:autoSpaceDE w:val="0"/>
              <w:autoSpaceDN w:val="0"/>
              <w:adjustRightInd w:val="0"/>
              <w:spacing w:line="221" w:lineRule="exact"/>
              <w:rPr>
                <w:rFonts w:ascii="Calibri" w:hAnsi="Calibri" w:cs="Calibri"/>
                <w:color w:val="000000"/>
                <w:kern w:val="22"/>
                <w:sz w:val="20"/>
                <w:szCs w:val="20"/>
              </w:rPr>
            </w:pPr>
            <w:r>
              <w:rPr>
                <w:rFonts w:ascii="Calibri" w:hAnsi="Calibri" w:cs="Calibri"/>
                <w:color w:val="000000"/>
                <w:kern w:val="22"/>
                <w:sz w:val="20"/>
                <w:szCs w:val="20"/>
              </w:rPr>
              <w:t>Catch-up opportunities in lesson time and code club will provide Python programming reminders to address any missed learning. The complex nature of many of the software packages we use means we naturally incorporate skill refreshers as part of the scheme of work.</w:t>
            </w:r>
          </w:p>
        </w:tc>
      </w:tr>
      <w:tr w:rsidR="00493930" w:rsidRPr="00550B54" w:rsidTr="00E80116">
        <w:trPr>
          <w:trHeight w:val="835"/>
        </w:trPr>
        <w:tc>
          <w:tcPr>
            <w:tcW w:w="3681" w:type="dxa"/>
          </w:tcPr>
          <w:p w:rsidR="00613308" w:rsidRPr="00550B54" w:rsidRDefault="00493930" w:rsidP="00493930">
            <w:pPr>
              <w:rPr>
                <w:b/>
              </w:rPr>
            </w:pPr>
            <w:r w:rsidRPr="00550B54">
              <w:rPr>
                <w:b/>
              </w:rPr>
              <w:t>Building on prior learning</w:t>
            </w:r>
          </w:p>
        </w:tc>
        <w:tc>
          <w:tcPr>
            <w:tcW w:w="6959" w:type="dxa"/>
          </w:tcPr>
          <w:p w:rsidR="00987C01" w:rsidRPr="00987C01" w:rsidRDefault="00987C01" w:rsidP="00987C01">
            <w:pPr>
              <w:widowControl w:val="0"/>
              <w:suppressAutoHyphens/>
              <w:autoSpaceDE w:val="0"/>
              <w:autoSpaceDN w:val="0"/>
              <w:adjustRightInd w:val="0"/>
              <w:spacing w:line="221" w:lineRule="exact"/>
              <w:rPr>
                <w:color w:val="808080" w:themeColor="background1" w:themeShade="80"/>
                <w:sz w:val="20"/>
                <w:szCs w:val="20"/>
              </w:rPr>
            </w:pPr>
            <w:r w:rsidRPr="00987C01">
              <w:rPr>
                <w:rFonts w:ascii="Calibri" w:hAnsi="Calibri" w:cs="Calibri"/>
                <w:color w:val="000000"/>
                <w:kern w:val="22"/>
                <w:sz w:val="20"/>
                <w:szCs w:val="20"/>
              </w:rPr>
              <w:t>Year 9 develops further upon skills learnt in year 8 such as Python Programming, Photo</w:t>
            </w:r>
            <w:r w:rsidR="005B679E">
              <w:rPr>
                <w:rFonts w:ascii="Calibri" w:hAnsi="Calibri" w:cs="Calibri"/>
                <w:color w:val="000000"/>
                <w:kern w:val="22"/>
                <w:sz w:val="20"/>
                <w:szCs w:val="20"/>
              </w:rPr>
              <w:t xml:space="preserve"> </w:t>
            </w:r>
            <w:r w:rsidRPr="00987C01">
              <w:rPr>
                <w:rFonts w:ascii="Calibri" w:hAnsi="Calibri" w:cs="Calibri"/>
                <w:color w:val="000000"/>
                <w:kern w:val="22"/>
                <w:sz w:val="20"/>
                <w:szCs w:val="20"/>
              </w:rPr>
              <w:t>editing and Graphics and then introduces topics like Web Coding, Advanced Animation and Interactivity. A greater emphasis on producing professional GCSE standard products is present through the year.</w:t>
            </w:r>
          </w:p>
          <w:p w:rsidR="00493930" w:rsidRPr="00987C01" w:rsidRDefault="00493930" w:rsidP="00E80116">
            <w:pPr>
              <w:widowControl w:val="0"/>
              <w:suppressAutoHyphens/>
              <w:autoSpaceDE w:val="0"/>
              <w:autoSpaceDN w:val="0"/>
              <w:adjustRightInd w:val="0"/>
              <w:spacing w:line="221" w:lineRule="exact"/>
              <w:rPr>
                <w:color w:val="808080" w:themeColor="background1" w:themeShade="80"/>
                <w:sz w:val="20"/>
                <w:szCs w:val="20"/>
              </w:rPr>
            </w:pPr>
          </w:p>
        </w:tc>
      </w:tr>
      <w:tr w:rsidR="00493930" w:rsidRPr="00550B54" w:rsidTr="00E80116">
        <w:trPr>
          <w:trHeight w:val="781"/>
        </w:trPr>
        <w:tc>
          <w:tcPr>
            <w:tcW w:w="3681" w:type="dxa"/>
          </w:tcPr>
          <w:p w:rsidR="00493930" w:rsidRPr="00550B54" w:rsidRDefault="00493930" w:rsidP="00493930">
            <w:pPr>
              <w:rPr>
                <w:b/>
              </w:rPr>
            </w:pPr>
            <w:r w:rsidRPr="00550B54">
              <w:rPr>
                <w:b/>
              </w:rPr>
              <w:t>Enrichment within the Curriculum</w:t>
            </w:r>
          </w:p>
        </w:tc>
        <w:tc>
          <w:tcPr>
            <w:tcW w:w="6959" w:type="dxa"/>
          </w:tcPr>
          <w:p w:rsidR="00987C01" w:rsidRPr="00987C01" w:rsidRDefault="00987C01" w:rsidP="00987C01">
            <w:pPr>
              <w:rPr>
                <w:color w:val="808080" w:themeColor="background1" w:themeShade="80"/>
                <w:sz w:val="20"/>
                <w:szCs w:val="20"/>
              </w:rPr>
            </w:pPr>
            <w:r w:rsidRPr="00987C01">
              <w:rPr>
                <w:rFonts w:ascii="Calibri" w:hAnsi="Calibri" w:cs="Calibri"/>
                <w:color w:val="000000"/>
                <w:kern w:val="22"/>
                <w:sz w:val="20"/>
                <w:szCs w:val="20"/>
              </w:rPr>
              <w:t xml:space="preserve">Students are invited to assist with open evening to break apart and build PC’s along with demonstrating their coding skills. Students are encouraged to use their range of skills at home and in other subjects to enhance their grades. </w:t>
            </w:r>
          </w:p>
          <w:p w:rsidR="00493930" w:rsidRPr="00987C01" w:rsidRDefault="00493930" w:rsidP="00E80116">
            <w:pPr>
              <w:rPr>
                <w:color w:val="808080" w:themeColor="background1" w:themeShade="80"/>
                <w:sz w:val="20"/>
                <w:szCs w:val="20"/>
              </w:rPr>
            </w:pPr>
          </w:p>
        </w:tc>
      </w:tr>
      <w:tr w:rsidR="00493930" w:rsidRPr="00550B54" w:rsidTr="00000B13">
        <w:trPr>
          <w:trHeight w:val="635"/>
        </w:trPr>
        <w:tc>
          <w:tcPr>
            <w:tcW w:w="3681" w:type="dxa"/>
          </w:tcPr>
          <w:p w:rsidR="00493930" w:rsidRPr="00550B54" w:rsidRDefault="00493930" w:rsidP="00493930">
            <w:pPr>
              <w:rPr>
                <w:b/>
              </w:rPr>
            </w:pPr>
            <w:r w:rsidRPr="00550B54">
              <w:rPr>
                <w:b/>
              </w:rPr>
              <w:t>Extracurricular opportunities</w:t>
            </w:r>
          </w:p>
          <w:p w:rsidR="00493930" w:rsidRPr="00550B54" w:rsidRDefault="00493930" w:rsidP="00493930">
            <w:pPr>
              <w:rPr>
                <w:b/>
              </w:rPr>
            </w:pPr>
          </w:p>
        </w:tc>
        <w:tc>
          <w:tcPr>
            <w:tcW w:w="6959" w:type="dxa"/>
          </w:tcPr>
          <w:p w:rsidR="00987C01" w:rsidRPr="00987C01" w:rsidRDefault="00987C01" w:rsidP="00987C01">
            <w:pPr>
              <w:widowControl w:val="0"/>
              <w:suppressAutoHyphens/>
              <w:autoSpaceDE w:val="0"/>
              <w:autoSpaceDN w:val="0"/>
              <w:adjustRightInd w:val="0"/>
              <w:rPr>
                <w:color w:val="808080" w:themeColor="background1" w:themeShade="80"/>
                <w:sz w:val="20"/>
                <w:szCs w:val="20"/>
              </w:rPr>
            </w:pPr>
            <w:r w:rsidRPr="00987C01">
              <w:rPr>
                <w:rFonts w:ascii="Calibri" w:hAnsi="Calibri" w:cs="Calibri"/>
                <w:color w:val="000000"/>
                <w:kern w:val="22"/>
                <w:sz w:val="20"/>
                <w:szCs w:val="20"/>
              </w:rPr>
              <w:t>Opportunities for students to attend external coding and games workshops</w:t>
            </w:r>
          </w:p>
          <w:p w:rsidR="00493930" w:rsidRPr="00987C01" w:rsidRDefault="00493930" w:rsidP="00493930">
            <w:pPr>
              <w:rPr>
                <w:b/>
                <w:sz w:val="20"/>
                <w:szCs w:val="20"/>
              </w:rPr>
            </w:pPr>
          </w:p>
        </w:tc>
      </w:tr>
      <w:tr w:rsidR="00493930" w:rsidRPr="00550B54" w:rsidTr="00E80116">
        <w:trPr>
          <w:trHeight w:val="884"/>
        </w:trPr>
        <w:tc>
          <w:tcPr>
            <w:tcW w:w="3681" w:type="dxa"/>
          </w:tcPr>
          <w:p w:rsidR="00493930" w:rsidRPr="00550B54" w:rsidRDefault="00493930" w:rsidP="00493930">
            <w:pPr>
              <w:rPr>
                <w:b/>
              </w:rPr>
            </w:pPr>
            <w:r w:rsidRPr="00550B54">
              <w:rPr>
                <w:b/>
              </w:rPr>
              <w:t xml:space="preserve">Positive impacting on </w:t>
            </w:r>
          </w:p>
          <w:p w:rsidR="00493930" w:rsidRPr="00550B54" w:rsidRDefault="00493930" w:rsidP="00493930">
            <w:pPr>
              <w:rPr>
                <w:b/>
              </w:rPr>
            </w:pPr>
            <w:r w:rsidRPr="00550B54">
              <w:rPr>
                <w:b/>
              </w:rPr>
              <w:t>personal development (SMSC)</w:t>
            </w:r>
          </w:p>
        </w:tc>
        <w:tc>
          <w:tcPr>
            <w:tcW w:w="6959" w:type="dxa"/>
          </w:tcPr>
          <w:p w:rsidR="00987C01" w:rsidRPr="00987C01" w:rsidRDefault="00987C01" w:rsidP="00987C01">
            <w:pPr>
              <w:rPr>
                <w:rFonts w:ascii="Calibri" w:hAnsi="Calibri" w:cs="Calibri"/>
                <w:color w:val="000000"/>
                <w:kern w:val="22"/>
                <w:sz w:val="20"/>
                <w:szCs w:val="20"/>
              </w:rPr>
            </w:pPr>
            <w:r w:rsidRPr="00987C01">
              <w:rPr>
                <w:rFonts w:ascii="Calibri" w:hAnsi="Calibri" w:cs="Calibri"/>
                <w:color w:val="000000"/>
                <w:kern w:val="22"/>
                <w:sz w:val="20"/>
                <w:szCs w:val="20"/>
              </w:rPr>
              <w:t xml:space="preserve">The graphics project in Autumn 2 looks at Plastic Oceans and the need for change to support our environment. Students are encouraged to </w:t>
            </w:r>
            <w:proofErr w:type="gramStart"/>
            <w:r w:rsidRPr="00987C01">
              <w:rPr>
                <w:rFonts w:ascii="Calibri" w:hAnsi="Calibri" w:cs="Calibri"/>
                <w:color w:val="000000"/>
                <w:kern w:val="22"/>
                <w:sz w:val="20"/>
                <w:szCs w:val="20"/>
              </w:rPr>
              <w:t>take action</w:t>
            </w:r>
            <w:proofErr w:type="gramEnd"/>
            <w:r w:rsidRPr="00987C01">
              <w:rPr>
                <w:rFonts w:ascii="Calibri" w:hAnsi="Calibri" w:cs="Calibri"/>
                <w:color w:val="000000"/>
                <w:kern w:val="22"/>
                <w:sz w:val="20"/>
                <w:szCs w:val="20"/>
              </w:rPr>
              <w:t xml:space="preserve"> beyond the classroom to help make a difference. </w:t>
            </w:r>
          </w:p>
          <w:p w:rsidR="00493930" w:rsidRPr="00987C01" w:rsidRDefault="00493930" w:rsidP="00D50AA6">
            <w:pPr>
              <w:rPr>
                <w:b/>
                <w:sz w:val="20"/>
                <w:szCs w:val="20"/>
              </w:rPr>
            </w:pPr>
          </w:p>
        </w:tc>
      </w:tr>
      <w:tr w:rsidR="00493930" w:rsidRPr="00550B54" w:rsidTr="00987C01">
        <w:trPr>
          <w:trHeight w:val="927"/>
        </w:trPr>
        <w:tc>
          <w:tcPr>
            <w:tcW w:w="3681" w:type="dxa"/>
          </w:tcPr>
          <w:p w:rsidR="00493930" w:rsidRPr="00550B54" w:rsidRDefault="00493930" w:rsidP="00493930">
            <w:pPr>
              <w:rPr>
                <w:b/>
              </w:rPr>
            </w:pPr>
            <w:r w:rsidRPr="00550B54">
              <w:rPr>
                <w:b/>
              </w:rPr>
              <w:t>Preparing for the next stage of education</w:t>
            </w:r>
          </w:p>
        </w:tc>
        <w:tc>
          <w:tcPr>
            <w:tcW w:w="6959" w:type="dxa"/>
          </w:tcPr>
          <w:p w:rsidR="00493930" w:rsidRPr="00987C01" w:rsidRDefault="00987C01" w:rsidP="00987C01">
            <w:pPr>
              <w:widowControl w:val="0"/>
              <w:suppressAutoHyphens/>
              <w:autoSpaceDE w:val="0"/>
              <w:autoSpaceDN w:val="0"/>
              <w:adjustRightInd w:val="0"/>
              <w:spacing w:line="221" w:lineRule="exact"/>
              <w:rPr>
                <w:color w:val="808080" w:themeColor="background1" w:themeShade="80"/>
                <w:sz w:val="20"/>
                <w:szCs w:val="20"/>
              </w:rPr>
            </w:pPr>
            <w:r w:rsidRPr="00987C01">
              <w:rPr>
                <w:rFonts w:ascii="Calibri" w:hAnsi="Calibri" w:cs="Calibri"/>
                <w:color w:val="000000"/>
                <w:kern w:val="22"/>
                <w:sz w:val="20"/>
                <w:szCs w:val="20"/>
              </w:rPr>
              <w:t xml:space="preserve">Year 9 alternates between skills for </w:t>
            </w:r>
            <w:proofErr w:type="spellStart"/>
            <w:r w:rsidRPr="00987C01">
              <w:rPr>
                <w:rFonts w:ascii="Calibri" w:hAnsi="Calibri" w:cs="Calibri"/>
                <w:color w:val="000000"/>
                <w:kern w:val="22"/>
                <w:sz w:val="20"/>
                <w:szCs w:val="20"/>
              </w:rPr>
              <w:t>iMedia</w:t>
            </w:r>
            <w:proofErr w:type="spellEnd"/>
            <w:r w:rsidRPr="00987C01">
              <w:rPr>
                <w:rFonts w:ascii="Calibri" w:hAnsi="Calibri" w:cs="Calibri"/>
                <w:color w:val="000000"/>
                <w:kern w:val="22"/>
                <w:sz w:val="20"/>
                <w:szCs w:val="20"/>
              </w:rPr>
              <w:t xml:space="preserve"> and Computer Science while maintaining a solid development of ICT throughout. Year 9 will enable students to make an informed decision on their future KS4 pathway while developing a range of real life skills.</w:t>
            </w:r>
          </w:p>
        </w:tc>
      </w:tr>
      <w:tr w:rsidR="00550B54" w:rsidRPr="00550B54" w:rsidTr="00A00135">
        <w:trPr>
          <w:trHeight w:val="401"/>
        </w:trPr>
        <w:tc>
          <w:tcPr>
            <w:tcW w:w="3681" w:type="dxa"/>
            <w:shd w:val="clear" w:color="auto" w:fill="BFBFBF" w:themeFill="background1" w:themeFillShade="BF"/>
          </w:tcPr>
          <w:p w:rsidR="00550B54" w:rsidRPr="00550B54" w:rsidRDefault="00550B54" w:rsidP="00493930">
            <w:pPr>
              <w:rPr>
                <w:b/>
              </w:rPr>
            </w:pPr>
            <w:r>
              <w:rPr>
                <w:b/>
              </w:rPr>
              <w:t>Ways to support your child’s learning</w:t>
            </w:r>
          </w:p>
        </w:tc>
        <w:tc>
          <w:tcPr>
            <w:tcW w:w="6959" w:type="dxa"/>
            <w:shd w:val="clear" w:color="auto" w:fill="BFBFBF" w:themeFill="background1" w:themeFillShade="BF"/>
          </w:tcPr>
          <w:p w:rsidR="00550B54" w:rsidRPr="00987C01" w:rsidRDefault="00A00135" w:rsidP="00493930">
            <w:pPr>
              <w:rPr>
                <w:sz w:val="20"/>
                <w:szCs w:val="20"/>
              </w:rPr>
            </w:pPr>
            <w:r w:rsidRPr="00987C01">
              <w:rPr>
                <w:b/>
                <w:sz w:val="20"/>
                <w:szCs w:val="20"/>
              </w:rPr>
              <w:t xml:space="preserve"> </w:t>
            </w:r>
            <w:r w:rsidRPr="00987C01">
              <w:rPr>
                <w:sz w:val="20"/>
                <w:szCs w:val="20"/>
              </w:rPr>
              <w:t>Praise for effort rather than being ‘clever’ shows them that by working hard they can always improve</w:t>
            </w:r>
          </w:p>
        </w:tc>
      </w:tr>
      <w:tr w:rsidR="00550B54" w:rsidRPr="00550B54" w:rsidTr="00987C01">
        <w:trPr>
          <w:trHeight w:val="2269"/>
        </w:trPr>
        <w:tc>
          <w:tcPr>
            <w:tcW w:w="3681" w:type="dxa"/>
          </w:tcPr>
          <w:p w:rsidR="00550B54" w:rsidRPr="00A00135" w:rsidRDefault="00A00135" w:rsidP="00493930">
            <w:r w:rsidRPr="00A00135">
              <w:t>Visits and trips</w:t>
            </w:r>
          </w:p>
          <w:p w:rsidR="00550B54" w:rsidRPr="00A00135" w:rsidRDefault="00A00135" w:rsidP="00493930">
            <w:r w:rsidRPr="00A00135">
              <w:t>Websites</w:t>
            </w:r>
            <w:r w:rsidR="00813C07">
              <w:t xml:space="preserve"> / books /papers / magazines</w:t>
            </w:r>
          </w:p>
          <w:p w:rsidR="00A00135" w:rsidRPr="00A00135" w:rsidRDefault="00A00135" w:rsidP="00493930">
            <w:r w:rsidRPr="00A00135">
              <w:t>TV/Films</w:t>
            </w:r>
          </w:p>
          <w:p w:rsidR="00C10049" w:rsidRPr="00333782" w:rsidRDefault="00A00135" w:rsidP="00493930">
            <w:r w:rsidRPr="00A00135">
              <w:t>Blogs/ podcas</w:t>
            </w:r>
            <w:r w:rsidR="00590896">
              <w:t>ts</w:t>
            </w:r>
          </w:p>
        </w:tc>
        <w:tc>
          <w:tcPr>
            <w:tcW w:w="6959" w:type="dxa"/>
          </w:tcPr>
          <w:p w:rsidR="00987C01" w:rsidRPr="00987C01" w:rsidRDefault="00987C01" w:rsidP="00987C01">
            <w:pPr>
              <w:pStyle w:val="ListParagraph"/>
              <w:numPr>
                <w:ilvl w:val="0"/>
                <w:numId w:val="1"/>
              </w:numPr>
              <w:spacing w:line="240" w:lineRule="auto"/>
              <w:rPr>
                <w:sz w:val="20"/>
                <w:szCs w:val="20"/>
              </w:rPr>
            </w:pPr>
            <w:r w:rsidRPr="00987C01">
              <w:rPr>
                <w:sz w:val="20"/>
                <w:szCs w:val="20"/>
              </w:rPr>
              <w:t>Involve your child with any technology-based purchases at home. (Especially tablets, phones, laptops, PC’s etc.)</w:t>
            </w:r>
          </w:p>
          <w:p w:rsidR="00987C01" w:rsidRPr="00987C01" w:rsidRDefault="00987C01" w:rsidP="00987C01">
            <w:pPr>
              <w:pStyle w:val="ListParagraph"/>
              <w:numPr>
                <w:ilvl w:val="0"/>
                <w:numId w:val="1"/>
              </w:numPr>
              <w:spacing w:line="240" w:lineRule="auto"/>
              <w:rPr>
                <w:sz w:val="20"/>
                <w:szCs w:val="20"/>
              </w:rPr>
            </w:pPr>
            <w:r w:rsidRPr="00987C01">
              <w:rPr>
                <w:sz w:val="20"/>
                <w:szCs w:val="20"/>
              </w:rPr>
              <w:t xml:space="preserve">Practise programming at home and maybe purchase a </w:t>
            </w:r>
            <w:proofErr w:type="gramStart"/>
            <w:r w:rsidRPr="00987C01">
              <w:rPr>
                <w:sz w:val="20"/>
                <w:szCs w:val="20"/>
              </w:rPr>
              <w:t>beginners</w:t>
            </w:r>
            <w:proofErr w:type="gramEnd"/>
            <w:r w:rsidRPr="00987C01">
              <w:rPr>
                <w:sz w:val="20"/>
                <w:szCs w:val="20"/>
              </w:rPr>
              <w:t xml:space="preserve"> guide to Python.</w:t>
            </w:r>
          </w:p>
          <w:p w:rsidR="00987C01" w:rsidRPr="00987C01" w:rsidRDefault="00987C01" w:rsidP="00987C01">
            <w:pPr>
              <w:pStyle w:val="ListParagraph"/>
              <w:numPr>
                <w:ilvl w:val="0"/>
                <w:numId w:val="1"/>
              </w:numPr>
              <w:spacing w:line="240" w:lineRule="auto"/>
              <w:rPr>
                <w:sz w:val="20"/>
                <w:szCs w:val="20"/>
              </w:rPr>
            </w:pPr>
            <w:r w:rsidRPr="00987C01">
              <w:rPr>
                <w:sz w:val="20"/>
                <w:szCs w:val="20"/>
              </w:rPr>
              <w:t>Purchase a GCSE revision guide if your child is taking an interest in the subject as an option.</w:t>
            </w:r>
          </w:p>
          <w:p w:rsidR="00550B54" w:rsidRPr="00041EDE" w:rsidRDefault="00987C01" w:rsidP="00D50AA6">
            <w:pPr>
              <w:pStyle w:val="ListParagraph"/>
              <w:numPr>
                <w:ilvl w:val="0"/>
                <w:numId w:val="1"/>
              </w:numPr>
              <w:spacing w:line="240" w:lineRule="auto"/>
              <w:rPr>
                <w:sz w:val="20"/>
                <w:szCs w:val="20"/>
              </w:rPr>
            </w:pPr>
            <w:r w:rsidRPr="00987C01">
              <w:rPr>
                <w:sz w:val="20"/>
                <w:szCs w:val="20"/>
              </w:rPr>
              <w:t>Look around and discuss/identify what makes a professional advertisement campaign (magazine adverts, billboard posters, web adverts etc.)</w:t>
            </w:r>
          </w:p>
        </w:tc>
      </w:tr>
    </w:tbl>
    <w:p w:rsidR="00311BF0" w:rsidRPr="0034101F" w:rsidRDefault="00311BF0">
      <w:pPr>
        <w:rPr>
          <w:b/>
          <w:sz w:val="24"/>
        </w:rPr>
      </w:pPr>
    </w:p>
    <w:sectPr w:rsidR="00311BF0" w:rsidRPr="0034101F" w:rsidSect="0034101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EB8" w:rsidRDefault="00EE6EB8" w:rsidP="0034101F">
      <w:pPr>
        <w:spacing w:after="0" w:line="240" w:lineRule="auto"/>
      </w:pPr>
      <w:r>
        <w:separator/>
      </w:r>
    </w:p>
  </w:endnote>
  <w:endnote w:type="continuationSeparator" w:id="0">
    <w:p w:rsidR="00EE6EB8" w:rsidRDefault="00EE6EB8" w:rsidP="0034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EB8" w:rsidRDefault="00EE6EB8" w:rsidP="0034101F">
      <w:pPr>
        <w:spacing w:after="0" w:line="240" w:lineRule="auto"/>
      </w:pPr>
      <w:r>
        <w:separator/>
      </w:r>
    </w:p>
  </w:footnote>
  <w:footnote w:type="continuationSeparator" w:id="0">
    <w:p w:rsidR="00EE6EB8" w:rsidRDefault="00EE6EB8" w:rsidP="00341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EB8" w:rsidRPr="0034101F" w:rsidRDefault="00EE6EB8">
    <w:pPr>
      <w:pStyle w:val="Header"/>
      <w:rPr>
        <w:sz w:val="24"/>
        <w:szCs w:val="24"/>
      </w:rPr>
    </w:pPr>
    <w:r>
      <w:rPr>
        <w:noProof/>
      </w:rPr>
      <w:drawing>
        <wp:anchor distT="0" distB="0" distL="114300" distR="114300" simplePos="0" relativeHeight="251659264" behindDoc="0" locked="0" layoutInCell="1" allowOverlap="1" wp14:anchorId="58421C58" wp14:editId="7B46367B">
          <wp:simplePos x="0" y="0"/>
          <wp:positionH relativeFrom="margin">
            <wp:align>left</wp:align>
          </wp:positionH>
          <wp:positionV relativeFrom="paragraph">
            <wp:posOffset>-398145</wp:posOffset>
          </wp:positionV>
          <wp:extent cx="757555" cy="757555"/>
          <wp:effectExtent l="0" t="0" r="4445" b="4445"/>
          <wp:wrapThrough wrapText="bothSides">
            <wp:wrapPolygon edited="0">
              <wp:start x="0" y="0"/>
              <wp:lineTo x="0" y="21184"/>
              <wp:lineTo x="21184" y="21184"/>
              <wp:lineTo x="2118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01F">
      <w:rPr>
        <w:sz w:val="24"/>
        <w:szCs w:val="24"/>
      </w:rPr>
      <w:t>Crestwood School</w:t>
    </w:r>
    <w:r w:rsidRPr="0034101F">
      <w:rPr>
        <w:sz w:val="24"/>
        <w:szCs w:val="24"/>
      </w:rPr>
      <w:tab/>
    </w:r>
    <w:r w:rsidRPr="0034101F">
      <w:rPr>
        <w:sz w:val="24"/>
        <w:szCs w:val="24"/>
      </w:rPr>
      <w:tab/>
      <w:t>Curriculum Overview</w:t>
    </w:r>
  </w:p>
  <w:p w:rsidR="00EE6EB8" w:rsidRDefault="00EE6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7EDC"/>
    <w:multiLevelType w:val="hybridMultilevel"/>
    <w:tmpl w:val="26DA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1F"/>
    <w:rsid w:val="00000B13"/>
    <w:rsid w:val="00041EDE"/>
    <w:rsid w:val="001225C0"/>
    <w:rsid w:val="00157FD4"/>
    <w:rsid w:val="001E6D7A"/>
    <w:rsid w:val="00285638"/>
    <w:rsid w:val="00311BF0"/>
    <w:rsid w:val="00333782"/>
    <w:rsid w:val="0034101F"/>
    <w:rsid w:val="0034197F"/>
    <w:rsid w:val="00474986"/>
    <w:rsid w:val="00493930"/>
    <w:rsid w:val="00550B54"/>
    <w:rsid w:val="00590896"/>
    <w:rsid w:val="005B679E"/>
    <w:rsid w:val="005D70D0"/>
    <w:rsid w:val="00613308"/>
    <w:rsid w:val="00635FC3"/>
    <w:rsid w:val="00812DC3"/>
    <w:rsid w:val="00813C07"/>
    <w:rsid w:val="00987C01"/>
    <w:rsid w:val="009D16B9"/>
    <w:rsid w:val="00A00135"/>
    <w:rsid w:val="00C10049"/>
    <w:rsid w:val="00CA5016"/>
    <w:rsid w:val="00D50AA6"/>
    <w:rsid w:val="00E80116"/>
    <w:rsid w:val="00E950F7"/>
    <w:rsid w:val="00EE6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9666BD"/>
  <w15:chartTrackingRefBased/>
  <w15:docId w15:val="{4F00DE2B-B84A-47F4-882C-8A9B1AE4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01F"/>
  </w:style>
  <w:style w:type="paragraph" w:styleId="Footer">
    <w:name w:val="footer"/>
    <w:basedOn w:val="Normal"/>
    <w:link w:val="FooterChar"/>
    <w:uiPriority w:val="99"/>
    <w:unhideWhenUsed/>
    <w:rsid w:val="00341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01F"/>
  </w:style>
  <w:style w:type="table" w:styleId="TableGrid">
    <w:name w:val="Table Grid"/>
    <w:basedOn w:val="TableNormal"/>
    <w:uiPriority w:val="39"/>
    <w:rsid w:val="0034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11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319">
      <w:bodyDiv w:val="1"/>
      <w:marLeft w:val="0"/>
      <w:marRight w:val="0"/>
      <w:marTop w:val="0"/>
      <w:marBottom w:val="0"/>
      <w:divBdr>
        <w:top w:val="none" w:sz="0" w:space="0" w:color="auto"/>
        <w:left w:val="none" w:sz="0" w:space="0" w:color="auto"/>
        <w:bottom w:val="none" w:sz="0" w:space="0" w:color="auto"/>
        <w:right w:val="none" w:sz="0" w:space="0" w:color="auto"/>
      </w:divBdr>
    </w:div>
    <w:div w:id="197552355">
      <w:bodyDiv w:val="1"/>
      <w:marLeft w:val="0"/>
      <w:marRight w:val="0"/>
      <w:marTop w:val="0"/>
      <w:marBottom w:val="0"/>
      <w:divBdr>
        <w:top w:val="none" w:sz="0" w:space="0" w:color="auto"/>
        <w:left w:val="none" w:sz="0" w:space="0" w:color="auto"/>
        <w:bottom w:val="none" w:sz="0" w:space="0" w:color="auto"/>
        <w:right w:val="none" w:sz="0" w:space="0" w:color="auto"/>
      </w:divBdr>
    </w:div>
    <w:div w:id="446431677">
      <w:bodyDiv w:val="1"/>
      <w:marLeft w:val="0"/>
      <w:marRight w:val="0"/>
      <w:marTop w:val="0"/>
      <w:marBottom w:val="0"/>
      <w:divBdr>
        <w:top w:val="none" w:sz="0" w:space="0" w:color="auto"/>
        <w:left w:val="none" w:sz="0" w:space="0" w:color="auto"/>
        <w:bottom w:val="none" w:sz="0" w:space="0" w:color="auto"/>
        <w:right w:val="none" w:sz="0" w:space="0" w:color="auto"/>
      </w:divBdr>
    </w:div>
    <w:div w:id="531922149">
      <w:bodyDiv w:val="1"/>
      <w:marLeft w:val="0"/>
      <w:marRight w:val="0"/>
      <w:marTop w:val="0"/>
      <w:marBottom w:val="0"/>
      <w:divBdr>
        <w:top w:val="none" w:sz="0" w:space="0" w:color="auto"/>
        <w:left w:val="none" w:sz="0" w:space="0" w:color="auto"/>
        <w:bottom w:val="none" w:sz="0" w:space="0" w:color="auto"/>
        <w:right w:val="none" w:sz="0" w:space="0" w:color="auto"/>
      </w:divBdr>
    </w:div>
    <w:div w:id="607926225">
      <w:bodyDiv w:val="1"/>
      <w:marLeft w:val="0"/>
      <w:marRight w:val="0"/>
      <w:marTop w:val="0"/>
      <w:marBottom w:val="0"/>
      <w:divBdr>
        <w:top w:val="none" w:sz="0" w:space="0" w:color="auto"/>
        <w:left w:val="none" w:sz="0" w:space="0" w:color="auto"/>
        <w:bottom w:val="none" w:sz="0" w:space="0" w:color="auto"/>
        <w:right w:val="none" w:sz="0" w:space="0" w:color="auto"/>
      </w:divBdr>
    </w:div>
    <w:div w:id="716591701">
      <w:bodyDiv w:val="1"/>
      <w:marLeft w:val="0"/>
      <w:marRight w:val="0"/>
      <w:marTop w:val="0"/>
      <w:marBottom w:val="0"/>
      <w:divBdr>
        <w:top w:val="none" w:sz="0" w:space="0" w:color="auto"/>
        <w:left w:val="none" w:sz="0" w:space="0" w:color="auto"/>
        <w:bottom w:val="none" w:sz="0" w:space="0" w:color="auto"/>
        <w:right w:val="none" w:sz="0" w:space="0" w:color="auto"/>
      </w:divBdr>
    </w:div>
    <w:div w:id="964697105">
      <w:bodyDiv w:val="1"/>
      <w:marLeft w:val="0"/>
      <w:marRight w:val="0"/>
      <w:marTop w:val="0"/>
      <w:marBottom w:val="0"/>
      <w:divBdr>
        <w:top w:val="none" w:sz="0" w:space="0" w:color="auto"/>
        <w:left w:val="none" w:sz="0" w:space="0" w:color="auto"/>
        <w:bottom w:val="none" w:sz="0" w:space="0" w:color="auto"/>
        <w:right w:val="none" w:sz="0" w:space="0" w:color="auto"/>
      </w:divBdr>
    </w:div>
    <w:div w:id="974797643">
      <w:bodyDiv w:val="1"/>
      <w:marLeft w:val="0"/>
      <w:marRight w:val="0"/>
      <w:marTop w:val="0"/>
      <w:marBottom w:val="0"/>
      <w:divBdr>
        <w:top w:val="none" w:sz="0" w:space="0" w:color="auto"/>
        <w:left w:val="none" w:sz="0" w:space="0" w:color="auto"/>
        <w:bottom w:val="none" w:sz="0" w:space="0" w:color="auto"/>
        <w:right w:val="none" w:sz="0" w:space="0" w:color="auto"/>
      </w:divBdr>
    </w:div>
    <w:div w:id="1103306180">
      <w:bodyDiv w:val="1"/>
      <w:marLeft w:val="0"/>
      <w:marRight w:val="0"/>
      <w:marTop w:val="0"/>
      <w:marBottom w:val="0"/>
      <w:divBdr>
        <w:top w:val="none" w:sz="0" w:space="0" w:color="auto"/>
        <w:left w:val="none" w:sz="0" w:space="0" w:color="auto"/>
        <w:bottom w:val="none" w:sz="0" w:space="0" w:color="auto"/>
        <w:right w:val="none" w:sz="0" w:space="0" w:color="auto"/>
      </w:divBdr>
    </w:div>
    <w:div w:id="1264729512">
      <w:bodyDiv w:val="1"/>
      <w:marLeft w:val="0"/>
      <w:marRight w:val="0"/>
      <w:marTop w:val="0"/>
      <w:marBottom w:val="0"/>
      <w:divBdr>
        <w:top w:val="none" w:sz="0" w:space="0" w:color="auto"/>
        <w:left w:val="none" w:sz="0" w:space="0" w:color="auto"/>
        <w:bottom w:val="none" w:sz="0" w:space="0" w:color="auto"/>
        <w:right w:val="none" w:sz="0" w:space="0" w:color="auto"/>
      </w:divBdr>
    </w:div>
    <w:div w:id="1554344143">
      <w:bodyDiv w:val="1"/>
      <w:marLeft w:val="0"/>
      <w:marRight w:val="0"/>
      <w:marTop w:val="0"/>
      <w:marBottom w:val="0"/>
      <w:divBdr>
        <w:top w:val="none" w:sz="0" w:space="0" w:color="auto"/>
        <w:left w:val="none" w:sz="0" w:space="0" w:color="auto"/>
        <w:bottom w:val="none" w:sz="0" w:space="0" w:color="auto"/>
        <w:right w:val="none" w:sz="0" w:space="0" w:color="auto"/>
      </w:divBdr>
    </w:div>
    <w:div w:id="1576086930">
      <w:bodyDiv w:val="1"/>
      <w:marLeft w:val="0"/>
      <w:marRight w:val="0"/>
      <w:marTop w:val="0"/>
      <w:marBottom w:val="0"/>
      <w:divBdr>
        <w:top w:val="none" w:sz="0" w:space="0" w:color="auto"/>
        <w:left w:val="none" w:sz="0" w:space="0" w:color="auto"/>
        <w:bottom w:val="none" w:sz="0" w:space="0" w:color="auto"/>
        <w:right w:val="none" w:sz="0" w:space="0" w:color="auto"/>
      </w:divBdr>
    </w:div>
    <w:div w:id="1587375505">
      <w:bodyDiv w:val="1"/>
      <w:marLeft w:val="0"/>
      <w:marRight w:val="0"/>
      <w:marTop w:val="0"/>
      <w:marBottom w:val="0"/>
      <w:divBdr>
        <w:top w:val="none" w:sz="0" w:space="0" w:color="auto"/>
        <w:left w:val="none" w:sz="0" w:space="0" w:color="auto"/>
        <w:bottom w:val="none" w:sz="0" w:space="0" w:color="auto"/>
        <w:right w:val="none" w:sz="0" w:space="0" w:color="auto"/>
      </w:divBdr>
    </w:div>
    <w:div w:id="1748720871">
      <w:bodyDiv w:val="1"/>
      <w:marLeft w:val="0"/>
      <w:marRight w:val="0"/>
      <w:marTop w:val="0"/>
      <w:marBottom w:val="0"/>
      <w:divBdr>
        <w:top w:val="none" w:sz="0" w:space="0" w:color="auto"/>
        <w:left w:val="none" w:sz="0" w:space="0" w:color="auto"/>
        <w:bottom w:val="none" w:sz="0" w:space="0" w:color="auto"/>
        <w:right w:val="none" w:sz="0" w:space="0" w:color="auto"/>
      </w:divBdr>
    </w:div>
    <w:div w:id="1790081672">
      <w:bodyDiv w:val="1"/>
      <w:marLeft w:val="0"/>
      <w:marRight w:val="0"/>
      <w:marTop w:val="0"/>
      <w:marBottom w:val="0"/>
      <w:divBdr>
        <w:top w:val="none" w:sz="0" w:space="0" w:color="auto"/>
        <w:left w:val="none" w:sz="0" w:space="0" w:color="auto"/>
        <w:bottom w:val="none" w:sz="0" w:space="0" w:color="auto"/>
        <w:right w:val="none" w:sz="0" w:space="0" w:color="auto"/>
      </w:divBdr>
    </w:div>
    <w:div w:id="1842503039">
      <w:bodyDiv w:val="1"/>
      <w:marLeft w:val="0"/>
      <w:marRight w:val="0"/>
      <w:marTop w:val="0"/>
      <w:marBottom w:val="0"/>
      <w:divBdr>
        <w:top w:val="none" w:sz="0" w:space="0" w:color="auto"/>
        <w:left w:val="none" w:sz="0" w:space="0" w:color="auto"/>
        <w:bottom w:val="none" w:sz="0" w:space="0" w:color="auto"/>
        <w:right w:val="none" w:sz="0" w:space="0" w:color="auto"/>
      </w:divBdr>
    </w:div>
    <w:div w:id="1867602055">
      <w:bodyDiv w:val="1"/>
      <w:marLeft w:val="0"/>
      <w:marRight w:val="0"/>
      <w:marTop w:val="0"/>
      <w:marBottom w:val="0"/>
      <w:divBdr>
        <w:top w:val="none" w:sz="0" w:space="0" w:color="auto"/>
        <w:left w:val="none" w:sz="0" w:space="0" w:color="auto"/>
        <w:bottom w:val="none" w:sz="0" w:space="0" w:color="auto"/>
        <w:right w:val="none" w:sz="0" w:space="0" w:color="auto"/>
      </w:divBdr>
    </w:div>
    <w:div w:id="19158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Invictus Education Trust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Carroll-Grigg</dc:creator>
  <cp:keywords/>
  <dc:description/>
  <cp:lastModifiedBy>Mr A Harrison</cp:lastModifiedBy>
  <cp:revision>8</cp:revision>
  <cp:lastPrinted>2019-09-30T15:44:00Z</cp:lastPrinted>
  <dcterms:created xsi:type="dcterms:W3CDTF">2019-10-02T09:29:00Z</dcterms:created>
  <dcterms:modified xsi:type="dcterms:W3CDTF">2021-09-10T08:51:00Z</dcterms:modified>
</cp:coreProperties>
</file>